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63"/>
        <w:gridCol w:w="2353"/>
      </w:tblGrid>
      <w:tr w:rsidR="005F5206" w14:paraId="7FC6DE14" w14:textId="77777777" w:rsidTr="00CC05EB">
        <w:tc>
          <w:tcPr>
            <w:tcW w:w="6663" w:type="dxa"/>
          </w:tcPr>
          <w:p w14:paraId="1FCBF9F1" w14:textId="4A3D3445" w:rsidR="005F5206" w:rsidRDefault="005F5206" w:rsidP="005F5206">
            <w:pPr>
              <w:suppressLineNumbers w:val="0"/>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49427DC4" wp14:editId="068CD70F">
                  <wp:extent cx="1026544" cy="1227177"/>
                  <wp:effectExtent l="0" t="0" r="254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IZZONE 2 Tipo A ter 2-2-23 x1 TR.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6315" cy="1250813"/>
                          </a:xfrm>
                          <a:prstGeom prst="rect">
                            <a:avLst/>
                          </a:prstGeom>
                        </pic:spPr>
                      </pic:pic>
                    </a:graphicData>
                  </a:graphic>
                </wp:inline>
              </w:drawing>
            </w:r>
          </w:p>
          <w:p w14:paraId="74479C89" w14:textId="0882DFAF" w:rsidR="005F5206" w:rsidRDefault="005F5206" w:rsidP="005F5206">
            <w:pPr>
              <w:suppressLineNumbers w:val="0"/>
              <w:rPr>
                <w:rFonts w:ascii="Times New Roman" w:eastAsia="Times New Roman" w:hAnsi="Times New Roman" w:cs="Times New Roman"/>
                <w:sz w:val="20"/>
                <w:szCs w:val="20"/>
              </w:rPr>
            </w:pPr>
          </w:p>
        </w:tc>
        <w:tc>
          <w:tcPr>
            <w:tcW w:w="2353" w:type="dxa"/>
          </w:tcPr>
          <w:p w14:paraId="05104331" w14:textId="77777777" w:rsidR="005F5206" w:rsidRDefault="005F5206" w:rsidP="005F5206">
            <w:pPr>
              <w:suppressLineNumbers w:val="0"/>
              <w:rPr>
                <w:rFonts w:ascii="Times New Roman" w:eastAsia="Times New Roman" w:hAnsi="Times New Roman" w:cs="Times New Roman"/>
                <w:sz w:val="20"/>
                <w:szCs w:val="20"/>
              </w:rPr>
            </w:pPr>
          </w:p>
          <w:p w14:paraId="6D3ED2D2" w14:textId="0FA5D587" w:rsidR="005F5206" w:rsidRPr="00CC05EB" w:rsidRDefault="00CC05EB" w:rsidP="005F5206">
            <w:pPr>
              <w:suppressLineNumbers w:val="0"/>
              <w:jc w:val="both"/>
              <w:rPr>
                <w:rFonts w:ascii="Times New Roman" w:eastAsia="Times New Roman" w:hAnsi="Times New Roman" w:cs="Times New Roman"/>
                <w:sz w:val="16"/>
                <w:szCs w:val="16"/>
              </w:rPr>
            </w:pPr>
            <w:r w:rsidRPr="00CC05EB">
              <w:rPr>
                <w:rFonts w:ascii="Times New Roman" w:eastAsia="Times New Roman" w:hAnsi="Times New Roman" w:cs="Times New Roman"/>
                <w:sz w:val="16"/>
                <w:szCs w:val="16"/>
              </w:rPr>
              <w:t>nopizzone2@pec.it</w:t>
            </w:r>
            <w:r w:rsidR="005F5206" w:rsidRPr="00CC05EB">
              <w:rPr>
                <w:rFonts w:ascii="Times New Roman" w:eastAsia="Times New Roman" w:hAnsi="Times New Roman" w:cs="Times New Roman"/>
                <w:sz w:val="16"/>
                <w:szCs w:val="16"/>
              </w:rPr>
              <w:br/>
              <w:t>coordinamento@nopizzone2.org</w:t>
            </w:r>
            <w:r w:rsidR="005F5206" w:rsidRPr="00CC05EB">
              <w:rPr>
                <w:rFonts w:ascii="Times New Roman" w:eastAsia="Times New Roman" w:hAnsi="Times New Roman" w:cs="Times New Roman"/>
                <w:sz w:val="16"/>
                <w:szCs w:val="16"/>
              </w:rPr>
              <w:br/>
            </w:r>
            <w:r w:rsidR="00060247" w:rsidRPr="00060247">
              <w:rPr>
                <w:rFonts w:ascii="Times New Roman" w:eastAsia="Times New Roman" w:hAnsi="Times New Roman" w:cs="Times New Roman"/>
                <w:sz w:val="16"/>
                <w:szCs w:val="16"/>
              </w:rPr>
              <w:t xml:space="preserve">http://nopizzone2.org  </w:t>
            </w:r>
            <w:r w:rsidR="005F5206" w:rsidRPr="00CC05EB">
              <w:rPr>
                <w:rFonts w:ascii="Times New Roman" w:eastAsia="Times New Roman" w:hAnsi="Times New Roman" w:cs="Times New Roman"/>
                <w:sz w:val="16"/>
                <w:szCs w:val="16"/>
              </w:rPr>
              <w:br/>
              <w:t>facebook.com/nopizzone2</w:t>
            </w:r>
            <w:r w:rsidR="005F5206" w:rsidRPr="00CC05EB">
              <w:rPr>
                <w:rFonts w:ascii="Times New Roman" w:eastAsia="Times New Roman" w:hAnsi="Times New Roman" w:cs="Times New Roman"/>
                <w:sz w:val="16"/>
                <w:szCs w:val="16"/>
              </w:rPr>
              <w:br/>
            </w:r>
            <w:proofErr w:type="spellStart"/>
            <w:r w:rsidR="005F5206" w:rsidRPr="00FD39F1">
              <w:rPr>
                <w:rFonts w:ascii="Times New Roman" w:eastAsia="Times New Roman" w:hAnsi="Times New Roman" w:cs="Times New Roman"/>
                <w:sz w:val="16"/>
                <w:szCs w:val="16"/>
              </w:rPr>
              <w:t>instagram</w:t>
            </w:r>
            <w:proofErr w:type="spellEnd"/>
            <w:r w:rsidRPr="00FD39F1">
              <w:rPr>
                <w:rFonts w:ascii="Times New Roman" w:eastAsia="Times New Roman" w:hAnsi="Times New Roman" w:cs="Times New Roman"/>
                <w:sz w:val="16"/>
                <w:szCs w:val="16"/>
              </w:rPr>
              <w:t>/nopizzone2</w:t>
            </w:r>
          </w:p>
          <w:p w14:paraId="0FB48659" w14:textId="0492C0D3" w:rsidR="00CC05EB" w:rsidRPr="00CC05EB" w:rsidRDefault="00FD39F1" w:rsidP="00520524">
            <w:pPr>
              <w:suppressLineNumbers w:val="0"/>
              <w:jc w:val="both"/>
              <w:rPr>
                <w:rFonts w:ascii="Times New Roman" w:eastAsia="Times New Roman" w:hAnsi="Times New Roman" w:cs="Times New Roman"/>
                <w:sz w:val="16"/>
                <w:szCs w:val="16"/>
              </w:rPr>
            </w:pPr>
            <w:proofErr w:type="spellStart"/>
            <w:r>
              <w:rPr>
                <w:rFonts w:ascii="Times New Roman" w:eastAsia="Times New Roman" w:hAnsi="Times New Roman" w:cs="Times New Roman"/>
                <w:sz w:val="16"/>
                <w:szCs w:val="16"/>
              </w:rPr>
              <w:t>cell</w:t>
            </w:r>
            <w:proofErr w:type="spellEnd"/>
            <w:r>
              <w:rPr>
                <w:rFonts w:ascii="Times New Roman" w:eastAsia="Times New Roman" w:hAnsi="Times New Roman" w:cs="Times New Roman"/>
                <w:sz w:val="16"/>
                <w:szCs w:val="16"/>
              </w:rPr>
              <w:t xml:space="preserve">. </w:t>
            </w:r>
            <w:bookmarkStart w:id="0" w:name="_GoBack"/>
            <w:bookmarkEnd w:id="0"/>
            <w:r w:rsidR="00520524">
              <w:rPr>
                <w:rFonts w:ascii="Times New Roman" w:eastAsia="Times New Roman" w:hAnsi="Times New Roman" w:cs="Times New Roman"/>
                <w:sz w:val="16"/>
                <w:szCs w:val="16"/>
              </w:rPr>
              <w:t xml:space="preserve">3299815055 - </w:t>
            </w:r>
            <w:r w:rsidR="006C5606">
              <w:rPr>
                <w:rFonts w:ascii="Times New Roman" w:eastAsia="Times New Roman" w:hAnsi="Times New Roman" w:cs="Times New Roman"/>
                <w:sz w:val="16"/>
                <w:szCs w:val="16"/>
              </w:rPr>
              <w:t>3487908619</w:t>
            </w:r>
            <w:r w:rsidR="00520524">
              <w:rPr>
                <w:rFonts w:ascii="Times New Roman" w:eastAsia="Times New Roman" w:hAnsi="Times New Roman" w:cs="Times New Roman"/>
                <w:sz w:val="16"/>
                <w:szCs w:val="16"/>
              </w:rPr>
              <w:t xml:space="preserve"> </w:t>
            </w:r>
          </w:p>
          <w:p w14:paraId="7A4D3A6A" w14:textId="714BD3FB" w:rsidR="005F5206" w:rsidRDefault="005F5206" w:rsidP="005F5206">
            <w:pPr>
              <w:suppressLineNumbers w:val="0"/>
              <w:rPr>
                <w:rFonts w:ascii="Times New Roman" w:eastAsia="Times New Roman" w:hAnsi="Times New Roman" w:cs="Times New Roman"/>
                <w:sz w:val="20"/>
                <w:szCs w:val="20"/>
              </w:rPr>
            </w:pPr>
          </w:p>
        </w:tc>
      </w:tr>
    </w:tbl>
    <w:p w14:paraId="2ED78CB6" w14:textId="77777777" w:rsidR="005F5206" w:rsidRDefault="005F5206" w:rsidP="005F5206">
      <w:pPr>
        <w:suppressLineNumbers w:val="0"/>
        <w:rPr>
          <w:rFonts w:ascii="Times New Roman" w:eastAsia="Times New Roman" w:hAnsi="Times New Roman" w:cs="Times New Roman"/>
          <w:sz w:val="20"/>
          <w:szCs w:val="20"/>
        </w:rPr>
      </w:pPr>
    </w:p>
    <w:p w14:paraId="3A8560FE" w14:textId="4590BF66" w:rsidR="005F5206" w:rsidRDefault="005F5206">
      <w:pPr>
        <w:suppressLineNumbers w:val="0"/>
        <w:jc w:val="right"/>
        <w:rPr>
          <w:rFonts w:ascii="Times New Roman" w:eastAsia="Times New Roman" w:hAnsi="Times New Roman" w:cs="Times New Roman"/>
          <w:sz w:val="20"/>
          <w:szCs w:val="20"/>
        </w:rPr>
      </w:pPr>
    </w:p>
    <w:p w14:paraId="5D0B825F" w14:textId="77777777" w:rsidR="005F5206" w:rsidRDefault="005F5206">
      <w:pPr>
        <w:suppressLineNumbers w:val="0"/>
        <w:jc w:val="right"/>
        <w:rPr>
          <w:rFonts w:ascii="Times New Roman" w:eastAsia="Times New Roman" w:hAnsi="Times New Roman" w:cs="Times New Roman"/>
          <w:sz w:val="20"/>
          <w:szCs w:val="20"/>
        </w:rPr>
      </w:pPr>
    </w:p>
    <w:p w14:paraId="42A49DCE" w14:textId="69DEDB79" w:rsidR="001B5B7B" w:rsidRDefault="00DB0EE9">
      <w:pPr>
        <w:suppressLineNumbers w:v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Al Ministro dell’Ambiente e della Sicurezza energetica</w:t>
      </w:r>
      <w:r w:rsidR="006845AD">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Gilberto </w:t>
      </w:r>
      <w:proofErr w:type="spellStart"/>
      <w:r>
        <w:rPr>
          <w:rFonts w:ascii="Times New Roman" w:eastAsia="Times New Roman" w:hAnsi="Times New Roman" w:cs="Times New Roman"/>
          <w:sz w:val="20"/>
          <w:szCs w:val="20"/>
        </w:rPr>
        <w:t>Pichetto</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Fratin</w:t>
      </w:r>
      <w:proofErr w:type="spellEnd"/>
    </w:p>
    <w:p w14:paraId="4046B4CA" w14:textId="49166335" w:rsidR="001B5B7B" w:rsidRDefault="00DB0EE9">
      <w:pPr>
        <w:suppressLineNumbers w:v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Al</w:t>
      </w:r>
      <w:r w:rsidR="00984CC4">
        <w:rPr>
          <w:rFonts w:ascii="Times New Roman" w:eastAsia="Times New Roman" w:hAnsi="Times New Roman" w:cs="Times New Roman"/>
          <w:sz w:val="20"/>
          <w:szCs w:val="20"/>
        </w:rPr>
        <w:t>la</w:t>
      </w:r>
      <w:r>
        <w:rPr>
          <w:rFonts w:ascii="Times New Roman" w:eastAsia="Times New Roman" w:hAnsi="Times New Roman" w:cs="Times New Roman"/>
          <w:sz w:val="20"/>
          <w:szCs w:val="20"/>
        </w:rPr>
        <w:t xml:space="preserve"> </w:t>
      </w:r>
      <w:r w:rsidR="00984CC4">
        <w:rPr>
          <w:rFonts w:ascii="Times New Roman" w:eastAsia="Times New Roman" w:hAnsi="Times New Roman" w:cs="Times New Roman"/>
          <w:sz w:val="20"/>
          <w:szCs w:val="20"/>
        </w:rPr>
        <w:t>P</w:t>
      </w:r>
      <w:r>
        <w:rPr>
          <w:rFonts w:ascii="Times New Roman" w:eastAsia="Times New Roman" w:hAnsi="Times New Roman" w:cs="Times New Roman"/>
          <w:sz w:val="20"/>
          <w:szCs w:val="20"/>
        </w:rPr>
        <w:t xml:space="preserve">residente della </w:t>
      </w:r>
      <w:r w:rsidR="003B4E2F">
        <w:rPr>
          <w:rFonts w:ascii="Times New Roman" w:eastAsia="Times New Roman" w:hAnsi="Times New Roman" w:cs="Times New Roman"/>
          <w:sz w:val="20"/>
          <w:szCs w:val="20"/>
        </w:rPr>
        <w:t>C</w:t>
      </w:r>
      <w:r>
        <w:rPr>
          <w:rFonts w:ascii="Times New Roman" w:eastAsia="Times New Roman" w:hAnsi="Times New Roman" w:cs="Times New Roman"/>
          <w:sz w:val="20"/>
          <w:szCs w:val="20"/>
        </w:rPr>
        <w:t xml:space="preserve">ommissione </w:t>
      </w:r>
      <w:r w:rsidR="003B4E2F">
        <w:rPr>
          <w:rFonts w:ascii="Times New Roman" w:eastAsia="Times New Roman" w:hAnsi="Times New Roman" w:cs="Times New Roman"/>
          <w:sz w:val="20"/>
          <w:szCs w:val="20"/>
        </w:rPr>
        <w:t>Valutazione Impatto Ambientale VIA VAS</w:t>
      </w:r>
      <w:r w:rsidR="006845AD">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Germana </w:t>
      </w:r>
      <w:proofErr w:type="spellStart"/>
      <w:r>
        <w:rPr>
          <w:rFonts w:ascii="Times New Roman" w:eastAsia="Times New Roman" w:hAnsi="Times New Roman" w:cs="Times New Roman"/>
          <w:sz w:val="20"/>
          <w:szCs w:val="20"/>
        </w:rPr>
        <w:t>Panzironi</w:t>
      </w:r>
      <w:proofErr w:type="spellEnd"/>
    </w:p>
    <w:p w14:paraId="19BA59ED" w14:textId="4E4E25AF" w:rsidR="003B4E2F" w:rsidRDefault="003B4E2F">
      <w:pPr>
        <w:suppressLineNumbers w:v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Al</w:t>
      </w:r>
      <w:r w:rsidR="00984CC4">
        <w:rPr>
          <w:rFonts w:ascii="Times New Roman" w:eastAsia="Times New Roman" w:hAnsi="Times New Roman" w:cs="Times New Roman"/>
          <w:sz w:val="20"/>
          <w:szCs w:val="20"/>
        </w:rPr>
        <w:t>la</w:t>
      </w:r>
      <w:r>
        <w:rPr>
          <w:rFonts w:ascii="Times New Roman" w:eastAsia="Times New Roman" w:hAnsi="Times New Roman" w:cs="Times New Roman"/>
          <w:sz w:val="20"/>
          <w:szCs w:val="20"/>
        </w:rPr>
        <w:t xml:space="preserve"> </w:t>
      </w:r>
      <w:r w:rsidR="00984CC4">
        <w:rPr>
          <w:rFonts w:ascii="Times New Roman" w:eastAsia="Times New Roman" w:hAnsi="Times New Roman" w:cs="Times New Roman"/>
          <w:sz w:val="20"/>
          <w:szCs w:val="20"/>
        </w:rPr>
        <w:t>C</w:t>
      </w:r>
      <w:r>
        <w:rPr>
          <w:rFonts w:ascii="Times New Roman" w:eastAsia="Times New Roman" w:hAnsi="Times New Roman" w:cs="Times New Roman"/>
          <w:sz w:val="20"/>
          <w:szCs w:val="20"/>
        </w:rPr>
        <w:t>oordinat</w:t>
      </w:r>
      <w:r w:rsidR="00984CC4">
        <w:rPr>
          <w:rFonts w:ascii="Times New Roman" w:eastAsia="Times New Roman" w:hAnsi="Times New Roman" w:cs="Times New Roman"/>
          <w:sz w:val="20"/>
          <w:szCs w:val="20"/>
        </w:rPr>
        <w:t>rice</w:t>
      </w:r>
      <w:r>
        <w:rPr>
          <w:rFonts w:ascii="Times New Roman" w:eastAsia="Times New Roman" w:hAnsi="Times New Roman" w:cs="Times New Roman"/>
          <w:sz w:val="20"/>
          <w:szCs w:val="20"/>
        </w:rPr>
        <w:t xml:space="preserve"> della Commissione VIA </w:t>
      </w:r>
      <w:r w:rsidR="006845AD">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Paola Brambilla</w:t>
      </w:r>
    </w:p>
    <w:p w14:paraId="739271C3" w14:textId="73256B09" w:rsidR="001B5B7B" w:rsidRDefault="00060247">
      <w:pPr>
        <w:suppressLineNumbers w:v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p.c. alla stampa</w:t>
      </w:r>
    </w:p>
    <w:p w14:paraId="05A84DD1" w14:textId="77777777" w:rsidR="005F5206" w:rsidRDefault="005F5206">
      <w:pPr>
        <w:suppressLineNumbers w:val="0"/>
        <w:jc w:val="right"/>
        <w:rPr>
          <w:rFonts w:ascii="Times New Roman" w:eastAsia="Times New Roman" w:hAnsi="Times New Roman" w:cs="Times New Roman"/>
          <w:sz w:val="20"/>
          <w:szCs w:val="20"/>
        </w:rPr>
      </w:pPr>
    </w:p>
    <w:p w14:paraId="652F492D" w14:textId="77B70319" w:rsidR="001B5B7B" w:rsidRDefault="00DB0EE9">
      <w:p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Oggetto: </w:t>
      </w:r>
      <w:r w:rsidR="006845AD" w:rsidRPr="00E417ED">
        <w:rPr>
          <w:rFonts w:ascii="Times New Roman" w:eastAsia="Times New Roman" w:hAnsi="Times New Roman" w:cs="Times New Roman"/>
          <w:b/>
          <w:sz w:val="20"/>
          <w:szCs w:val="20"/>
        </w:rPr>
        <w:t xml:space="preserve">richiesta </w:t>
      </w:r>
      <w:r w:rsidRPr="00E417ED">
        <w:rPr>
          <w:rFonts w:ascii="Times New Roman" w:eastAsia="Times New Roman" w:hAnsi="Times New Roman" w:cs="Times New Roman"/>
          <w:b/>
          <w:sz w:val="20"/>
          <w:szCs w:val="20"/>
        </w:rPr>
        <w:t xml:space="preserve">di </w:t>
      </w:r>
      <w:r w:rsidR="006845AD" w:rsidRPr="00E417ED">
        <w:rPr>
          <w:rFonts w:ascii="Times New Roman" w:eastAsia="Times New Roman" w:hAnsi="Times New Roman" w:cs="Times New Roman"/>
          <w:b/>
          <w:sz w:val="20"/>
          <w:szCs w:val="20"/>
        </w:rPr>
        <w:t>sospensione irrevocabile de</w:t>
      </w:r>
      <w:r w:rsidRPr="00E417ED">
        <w:rPr>
          <w:rFonts w:ascii="Times New Roman" w:eastAsia="Times New Roman" w:hAnsi="Times New Roman" w:cs="Times New Roman"/>
          <w:b/>
          <w:sz w:val="20"/>
          <w:szCs w:val="20"/>
        </w:rPr>
        <w:t>l progetto</w:t>
      </w:r>
      <w:r w:rsidR="006845AD" w:rsidRPr="00E417ED">
        <w:rPr>
          <w:rFonts w:ascii="Times New Roman" w:eastAsia="Times New Roman" w:hAnsi="Times New Roman" w:cs="Times New Roman"/>
          <w:b/>
          <w:sz w:val="20"/>
          <w:szCs w:val="20"/>
        </w:rPr>
        <w:t xml:space="preserve"> ENEL</w:t>
      </w:r>
      <w:r w:rsidRPr="00E417ED">
        <w:rPr>
          <w:rFonts w:ascii="Times New Roman" w:eastAsia="Times New Roman" w:hAnsi="Times New Roman" w:cs="Times New Roman"/>
          <w:b/>
          <w:sz w:val="20"/>
          <w:szCs w:val="20"/>
        </w:rPr>
        <w:t xml:space="preserve"> “PIZZONE II”</w:t>
      </w:r>
      <w:r w:rsidR="003F555B" w:rsidRPr="00E417ED">
        <w:rPr>
          <w:rFonts w:ascii="Times New Roman" w:eastAsia="Times New Roman" w:hAnsi="Times New Roman" w:cs="Times New Roman"/>
          <w:b/>
          <w:sz w:val="20"/>
          <w:szCs w:val="20"/>
        </w:rPr>
        <w:t xml:space="preserve"> </w:t>
      </w:r>
      <w:r w:rsidR="006845AD" w:rsidRPr="00E417ED">
        <w:rPr>
          <w:rFonts w:ascii="Times New Roman" w:eastAsia="Times New Roman" w:hAnsi="Times New Roman" w:cs="Times New Roman"/>
          <w:b/>
          <w:sz w:val="20"/>
          <w:szCs w:val="20"/>
        </w:rPr>
        <w:t>e richiesta di incontro</w:t>
      </w:r>
    </w:p>
    <w:p w14:paraId="62173456" w14:textId="24BE078B" w:rsidR="001B5B7B" w:rsidRDefault="001B5B7B">
      <w:pPr>
        <w:suppressLineNumbers w:val="0"/>
        <w:jc w:val="both"/>
        <w:rPr>
          <w:rFonts w:ascii="Times New Roman" w:eastAsia="Times New Roman" w:hAnsi="Times New Roman" w:cs="Times New Roman"/>
          <w:sz w:val="20"/>
          <w:szCs w:val="20"/>
        </w:rPr>
      </w:pPr>
    </w:p>
    <w:p w14:paraId="29343750" w14:textId="77777777" w:rsidR="005F5206" w:rsidRDefault="005F5206">
      <w:pPr>
        <w:suppressLineNumbers w:val="0"/>
        <w:jc w:val="both"/>
        <w:rPr>
          <w:rFonts w:ascii="Times New Roman" w:eastAsia="Times New Roman" w:hAnsi="Times New Roman" w:cs="Times New Roman"/>
          <w:sz w:val="20"/>
          <w:szCs w:val="20"/>
        </w:rPr>
      </w:pPr>
    </w:p>
    <w:p w14:paraId="2F3FC426" w14:textId="53B9CA25" w:rsidR="001B5B7B" w:rsidRDefault="00DB0EE9">
      <w:p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Onorevole Ministro, egregia Presidente,</w:t>
      </w:r>
      <w:r w:rsidR="006845AD">
        <w:rPr>
          <w:rFonts w:ascii="Times New Roman" w:eastAsia="Times New Roman" w:hAnsi="Times New Roman" w:cs="Times New Roman"/>
          <w:sz w:val="20"/>
          <w:szCs w:val="20"/>
        </w:rPr>
        <w:t xml:space="preserve"> egregi</w:t>
      </w:r>
      <w:r w:rsidR="00984CC4">
        <w:rPr>
          <w:rFonts w:ascii="Times New Roman" w:eastAsia="Times New Roman" w:hAnsi="Times New Roman" w:cs="Times New Roman"/>
          <w:sz w:val="20"/>
          <w:szCs w:val="20"/>
        </w:rPr>
        <w:t>a</w:t>
      </w:r>
      <w:r w:rsidR="006845AD">
        <w:rPr>
          <w:rFonts w:ascii="Times New Roman" w:eastAsia="Times New Roman" w:hAnsi="Times New Roman" w:cs="Times New Roman"/>
          <w:sz w:val="20"/>
          <w:szCs w:val="20"/>
        </w:rPr>
        <w:t xml:space="preserve"> Coordinat</w:t>
      </w:r>
      <w:r w:rsidR="00984CC4">
        <w:rPr>
          <w:rFonts w:ascii="Times New Roman" w:eastAsia="Times New Roman" w:hAnsi="Times New Roman" w:cs="Times New Roman"/>
          <w:sz w:val="20"/>
          <w:szCs w:val="20"/>
        </w:rPr>
        <w:t>rice</w:t>
      </w:r>
      <w:r w:rsidR="006845AD">
        <w:rPr>
          <w:rFonts w:ascii="Times New Roman" w:eastAsia="Times New Roman" w:hAnsi="Times New Roman" w:cs="Times New Roman"/>
          <w:sz w:val="20"/>
          <w:szCs w:val="20"/>
        </w:rPr>
        <w:t xml:space="preserve">, </w:t>
      </w:r>
    </w:p>
    <w:p w14:paraId="1BABFE5B" w14:textId="05CC4712" w:rsidR="00F14EB6" w:rsidRDefault="00294460">
      <w:pPr>
        <w:suppressLineNumbers w:val="0"/>
        <w:jc w:val="both"/>
        <w:rPr>
          <w:rFonts w:ascii="Times New Roman" w:eastAsia="Times New Roman" w:hAnsi="Times New Roman" w:cs="Times New Roman"/>
          <w:sz w:val="20"/>
          <w:szCs w:val="20"/>
        </w:rPr>
      </w:pPr>
      <w:r w:rsidRPr="006845AD">
        <w:rPr>
          <w:rFonts w:ascii="Times New Roman" w:eastAsia="Times New Roman" w:hAnsi="Times New Roman" w:cs="Times New Roman"/>
          <w:sz w:val="20"/>
          <w:szCs w:val="20"/>
        </w:rPr>
        <w:t>con la presente siamo a chiedere la sospensione irrevocabile del Progetto ENEL “PIZZONE II” e contestualmente un incontro presso il Ministero</w:t>
      </w:r>
      <w:r w:rsidR="00E417ED">
        <w:rPr>
          <w:rFonts w:ascii="Times New Roman" w:eastAsia="Times New Roman" w:hAnsi="Times New Roman" w:cs="Times New Roman"/>
          <w:sz w:val="20"/>
          <w:szCs w:val="20"/>
        </w:rPr>
        <w:t>,</w:t>
      </w:r>
      <w:r w:rsidRPr="006845AD">
        <w:rPr>
          <w:rFonts w:ascii="Times New Roman" w:eastAsia="Times New Roman" w:hAnsi="Times New Roman" w:cs="Times New Roman"/>
          <w:sz w:val="20"/>
          <w:szCs w:val="20"/>
        </w:rPr>
        <w:t xml:space="preserve"> al fine di illustrare le gravi criticità che rendono detta sospensione una necessità irrinunciabile.</w:t>
      </w:r>
    </w:p>
    <w:p w14:paraId="69C31B94" w14:textId="254548B3" w:rsidR="001B5B7B" w:rsidRDefault="00F14EB6">
      <w:p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Il</w:t>
      </w:r>
      <w:r w:rsidR="00DB0EE9">
        <w:rPr>
          <w:rFonts w:ascii="Times New Roman" w:eastAsia="Times New Roman" w:hAnsi="Times New Roman" w:cs="Times New Roman"/>
          <w:sz w:val="20"/>
          <w:szCs w:val="20"/>
        </w:rPr>
        <w:t xml:space="preserve"> progetto “PIZZONE II” presentato da Enel il 7 di agosto del 2023 all'esame della commissione VIA</w:t>
      </w:r>
      <w:r>
        <w:rPr>
          <w:rFonts w:ascii="Times New Roman" w:eastAsia="Times New Roman" w:hAnsi="Times New Roman" w:cs="Times New Roman"/>
          <w:sz w:val="20"/>
          <w:szCs w:val="20"/>
        </w:rPr>
        <w:t>,</w:t>
      </w:r>
      <w:r w:rsidR="00DB0EE9">
        <w:rPr>
          <w:rFonts w:ascii="Times New Roman" w:eastAsia="Times New Roman" w:hAnsi="Times New Roman" w:cs="Times New Roman"/>
          <w:sz w:val="20"/>
          <w:szCs w:val="20"/>
        </w:rPr>
        <w:t xml:space="preserve"> si propone di realizzare una centrale idroelettrica </w:t>
      </w:r>
      <w:r w:rsidR="00414393">
        <w:rPr>
          <w:rFonts w:ascii="Times New Roman" w:eastAsia="Times New Roman" w:hAnsi="Times New Roman" w:cs="Times New Roman"/>
          <w:sz w:val="20"/>
          <w:szCs w:val="20"/>
        </w:rPr>
        <w:t>di</w:t>
      </w:r>
      <w:r w:rsidR="00DB0EE9">
        <w:rPr>
          <w:rFonts w:ascii="Times New Roman" w:eastAsia="Times New Roman" w:hAnsi="Times New Roman" w:cs="Times New Roman"/>
          <w:sz w:val="20"/>
          <w:szCs w:val="20"/>
        </w:rPr>
        <w:t xml:space="preserve"> produzione e pompaggio a cavallo delle regioni Abruzzo e Molise, nel cuore del Parco Nazionale d'Abruzzo, Lazio e Molise. </w:t>
      </w:r>
      <w:r w:rsidR="00DB0EE9" w:rsidRPr="00723CFC">
        <w:rPr>
          <w:rFonts w:ascii="Times New Roman" w:eastAsia="Times New Roman" w:hAnsi="Times New Roman" w:cs="Times New Roman"/>
          <w:b/>
          <w:bCs/>
          <w:sz w:val="20"/>
          <w:szCs w:val="20"/>
        </w:rPr>
        <w:t>Il progetto ha trovato da subito la contrarietà del PNALM, oltre che delle comunità interessate</w:t>
      </w:r>
      <w:r w:rsidR="00DB0EE9">
        <w:rPr>
          <w:rFonts w:ascii="Times New Roman" w:eastAsia="Times New Roman" w:hAnsi="Times New Roman" w:cs="Times New Roman"/>
          <w:sz w:val="20"/>
          <w:szCs w:val="20"/>
        </w:rPr>
        <w:t>. Il PNAL</w:t>
      </w:r>
      <w:r w:rsidR="009E7033">
        <w:rPr>
          <w:rFonts w:ascii="Times New Roman" w:eastAsia="Times New Roman" w:hAnsi="Times New Roman" w:cs="Times New Roman"/>
          <w:sz w:val="20"/>
          <w:szCs w:val="20"/>
        </w:rPr>
        <w:t>M</w:t>
      </w:r>
      <w:r w:rsidR="00DB0EE9">
        <w:rPr>
          <w:rFonts w:ascii="Times New Roman" w:eastAsia="Times New Roman" w:hAnsi="Times New Roman" w:cs="Times New Roman"/>
          <w:sz w:val="20"/>
          <w:szCs w:val="20"/>
        </w:rPr>
        <w:t xml:space="preserve"> ha dichiarato l'incompatibilità dell'opera PIZZONE II con</w:t>
      </w:r>
      <w:r w:rsidR="007E3687">
        <w:rPr>
          <w:rFonts w:ascii="Times New Roman" w:eastAsia="Times New Roman" w:hAnsi="Times New Roman" w:cs="Times New Roman"/>
          <w:sz w:val="20"/>
          <w:szCs w:val="20"/>
        </w:rPr>
        <w:t xml:space="preserve"> </w:t>
      </w:r>
      <w:r w:rsidR="00DB0EE9">
        <w:rPr>
          <w:rFonts w:ascii="Times New Roman" w:eastAsia="Times New Roman" w:hAnsi="Times New Roman" w:cs="Times New Roman"/>
          <w:sz w:val="20"/>
          <w:szCs w:val="20"/>
        </w:rPr>
        <w:t>l’esigenza di tutela di un territorio ad alto pregio naturalistico e ambientale, sostenendo altresì l'improcedibilità dell'iter</w:t>
      </w:r>
      <w:r w:rsidR="009E7033">
        <w:rPr>
          <w:rFonts w:ascii="Times New Roman" w:eastAsia="Times New Roman" w:hAnsi="Times New Roman" w:cs="Times New Roman"/>
          <w:sz w:val="20"/>
          <w:szCs w:val="20"/>
        </w:rPr>
        <w:t xml:space="preserve"> di</w:t>
      </w:r>
      <w:r w:rsidR="00DB0EE9">
        <w:rPr>
          <w:rFonts w:ascii="Times New Roman" w:eastAsia="Times New Roman" w:hAnsi="Times New Roman" w:cs="Times New Roman"/>
          <w:sz w:val="20"/>
          <w:szCs w:val="20"/>
        </w:rPr>
        <w:t xml:space="preserve"> approva</w:t>
      </w:r>
      <w:r w:rsidR="009E7033">
        <w:rPr>
          <w:rFonts w:ascii="Times New Roman" w:eastAsia="Times New Roman" w:hAnsi="Times New Roman" w:cs="Times New Roman"/>
          <w:sz w:val="20"/>
          <w:szCs w:val="20"/>
        </w:rPr>
        <w:t>zione</w:t>
      </w:r>
      <w:r w:rsidR="00723CFC">
        <w:rPr>
          <w:rFonts w:ascii="Times New Roman" w:eastAsia="Times New Roman" w:hAnsi="Times New Roman" w:cs="Times New Roman"/>
          <w:sz w:val="20"/>
          <w:szCs w:val="20"/>
        </w:rPr>
        <w:t>,</w:t>
      </w:r>
      <w:r w:rsidR="00DB0EE9">
        <w:rPr>
          <w:rFonts w:ascii="Times New Roman" w:eastAsia="Times New Roman" w:hAnsi="Times New Roman" w:cs="Times New Roman"/>
          <w:sz w:val="20"/>
          <w:szCs w:val="20"/>
        </w:rPr>
        <w:t xml:space="preserve"> in quanto palesemente in violazione del quadro normativo stabilito dalla L. 394/91.</w:t>
      </w:r>
    </w:p>
    <w:p w14:paraId="174DD894" w14:textId="2E8845F3" w:rsidR="001B5B7B" w:rsidRDefault="00DB0EE9" w:rsidP="005E5C0E">
      <w:p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Numerosissime altre osservazioni prodotte da amministrazion</w:t>
      </w:r>
      <w:r w:rsidR="00723CFC">
        <w:rPr>
          <w:rFonts w:ascii="Times New Roman" w:eastAsia="Times New Roman" w:hAnsi="Times New Roman" w:cs="Times New Roman"/>
          <w:sz w:val="20"/>
          <w:szCs w:val="20"/>
        </w:rPr>
        <w:t xml:space="preserve">i </w:t>
      </w:r>
      <w:r>
        <w:rPr>
          <w:rFonts w:ascii="Times New Roman" w:eastAsia="Times New Roman" w:hAnsi="Times New Roman" w:cs="Times New Roman"/>
          <w:sz w:val="20"/>
          <w:szCs w:val="20"/>
        </w:rPr>
        <w:t>comunali</w:t>
      </w:r>
      <w:r w:rsidR="009E7033">
        <w:rPr>
          <w:rFonts w:ascii="Times New Roman" w:eastAsia="Times New Roman" w:hAnsi="Times New Roman" w:cs="Times New Roman"/>
          <w:sz w:val="20"/>
          <w:szCs w:val="20"/>
        </w:rPr>
        <w:t xml:space="preserve">, associazioni e </w:t>
      </w:r>
      <w:r>
        <w:rPr>
          <w:rFonts w:ascii="Times New Roman" w:eastAsia="Times New Roman" w:hAnsi="Times New Roman" w:cs="Times New Roman"/>
          <w:sz w:val="20"/>
          <w:szCs w:val="20"/>
        </w:rPr>
        <w:t xml:space="preserve">cittadini hanno evidenziato le molteplici altre criticità insite al progetto. Ne riportiamo le principali: </w:t>
      </w:r>
    </w:p>
    <w:p w14:paraId="6A51B954" w14:textId="77777777" w:rsidR="005E5C0E" w:rsidRDefault="005E5C0E" w:rsidP="005E5C0E">
      <w:pPr>
        <w:pStyle w:val="Paragrafoelenco"/>
        <w:suppressLineNumbers w:val="0"/>
        <w:jc w:val="both"/>
        <w:rPr>
          <w:rFonts w:ascii="Times New Roman" w:eastAsia="Times New Roman" w:hAnsi="Times New Roman" w:cs="Times New Roman"/>
          <w:sz w:val="20"/>
          <w:szCs w:val="20"/>
        </w:rPr>
      </w:pPr>
    </w:p>
    <w:p w14:paraId="0BEE4CCC" w14:textId="7FBA0368" w:rsidR="00C3341A" w:rsidRPr="00DD01F9" w:rsidRDefault="007E3687" w:rsidP="005E5C0E">
      <w:pPr>
        <w:pStyle w:val="Paragrafoelenco"/>
        <w:numPr>
          <w:ilvl w:val="0"/>
          <w:numId w:val="4"/>
        </w:num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l</w:t>
      </w:r>
      <w:r w:rsidR="00DD01F9">
        <w:rPr>
          <w:rFonts w:ascii="Times New Roman" w:eastAsia="Times New Roman" w:hAnsi="Times New Roman" w:cs="Times New Roman"/>
          <w:sz w:val="20"/>
          <w:szCs w:val="20"/>
        </w:rPr>
        <w:t>’area del progetto i</w:t>
      </w:r>
      <w:r w:rsidR="00C3341A" w:rsidRPr="00DD01F9">
        <w:rPr>
          <w:rFonts w:ascii="Times New Roman" w:eastAsia="Times New Roman" w:hAnsi="Times New Roman" w:cs="Times New Roman"/>
          <w:sz w:val="20"/>
          <w:szCs w:val="20"/>
        </w:rPr>
        <w:t>nsiste</w:t>
      </w:r>
      <w:r w:rsidR="00E861DF" w:rsidRPr="00DD01F9">
        <w:rPr>
          <w:rFonts w:ascii="Times New Roman" w:eastAsia="Times New Roman" w:hAnsi="Times New Roman" w:cs="Times New Roman"/>
          <w:sz w:val="20"/>
          <w:szCs w:val="20"/>
        </w:rPr>
        <w:t xml:space="preserve">, oltre che </w:t>
      </w:r>
      <w:r w:rsidR="00DD01F9">
        <w:rPr>
          <w:rFonts w:ascii="Times New Roman" w:eastAsia="Times New Roman" w:hAnsi="Times New Roman" w:cs="Times New Roman"/>
          <w:sz w:val="20"/>
          <w:szCs w:val="20"/>
        </w:rPr>
        <w:t xml:space="preserve">entro i confini </w:t>
      </w:r>
      <w:r w:rsidR="00E861DF" w:rsidRPr="00DD01F9">
        <w:rPr>
          <w:rFonts w:ascii="Times New Roman" w:eastAsia="Times New Roman" w:hAnsi="Times New Roman" w:cs="Times New Roman"/>
          <w:sz w:val="20"/>
          <w:szCs w:val="20"/>
        </w:rPr>
        <w:t>nel PNALM</w:t>
      </w:r>
      <w:r w:rsidR="00DD01F9" w:rsidRPr="00DD01F9">
        <w:rPr>
          <w:rFonts w:ascii="Times New Roman" w:eastAsia="Times New Roman" w:hAnsi="Times New Roman" w:cs="Times New Roman"/>
          <w:sz w:val="20"/>
          <w:szCs w:val="20"/>
        </w:rPr>
        <w:t xml:space="preserve"> e </w:t>
      </w:r>
      <w:r w:rsidR="00DD01F9">
        <w:rPr>
          <w:rFonts w:ascii="Times New Roman" w:eastAsia="Times New Roman" w:hAnsi="Times New Roman" w:cs="Times New Roman"/>
          <w:sz w:val="20"/>
          <w:szCs w:val="20"/>
        </w:rPr>
        <w:t>n</w:t>
      </w:r>
      <w:r w:rsidR="00DD01F9" w:rsidRPr="00DD01F9">
        <w:rPr>
          <w:rFonts w:ascii="Times New Roman" w:eastAsia="Times New Roman" w:hAnsi="Times New Roman" w:cs="Times New Roman"/>
          <w:sz w:val="20"/>
          <w:szCs w:val="20"/>
        </w:rPr>
        <w:t>ella sua area di protezione esterna</w:t>
      </w:r>
      <w:r w:rsidR="00E861DF" w:rsidRPr="00DD01F9">
        <w:rPr>
          <w:rFonts w:ascii="Times New Roman" w:eastAsia="Times New Roman" w:hAnsi="Times New Roman" w:cs="Times New Roman"/>
          <w:sz w:val="20"/>
          <w:szCs w:val="20"/>
        </w:rPr>
        <w:t xml:space="preserve">, anche </w:t>
      </w:r>
      <w:r w:rsidR="00C3341A" w:rsidRPr="00DD01F9">
        <w:rPr>
          <w:rFonts w:ascii="Times New Roman" w:eastAsia="Times New Roman" w:hAnsi="Times New Roman" w:cs="Times New Roman"/>
          <w:sz w:val="20"/>
          <w:szCs w:val="20"/>
        </w:rPr>
        <w:t xml:space="preserve">su </w:t>
      </w:r>
      <w:r w:rsidR="00DD01F9" w:rsidRPr="007E3687">
        <w:rPr>
          <w:rFonts w:ascii="Times New Roman" w:eastAsia="Times New Roman" w:hAnsi="Times New Roman" w:cs="Times New Roman"/>
          <w:sz w:val="20"/>
          <w:szCs w:val="20"/>
        </w:rPr>
        <w:t xml:space="preserve">svariati </w:t>
      </w:r>
      <w:r w:rsidR="00C3341A" w:rsidRPr="007E3687">
        <w:rPr>
          <w:rFonts w:ascii="Times New Roman" w:eastAsia="Times New Roman" w:hAnsi="Times New Roman" w:cs="Times New Roman"/>
          <w:sz w:val="20"/>
          <w:szCs w:val="20"/>
        </w:rPr>
        <w:t>siti Natura 2000</w:t>
      </w:r>
      <w:r w:rsidR="00DD01F9" w:rsidRPr="007E3687">
        <w:rPr>
          <w:rFonts w:ascii="Times New Roman" w:eastAsia="Times New Roman" w:hAnsi="Times New Roman" w:cs="Times New Roman"/>
          <w:sz w:val="20"/>
          <w:szCs w:val="20"/>
        </w:rPr>
        <w:t xml:space="preserve">: ZPS, ZSC, </w:t>
      </w:r>
      <w:r w:rsidR="00382C07" w:rsidRPr="007E3687">
        <w:rPr>
          <w:rFonts w:ascii="Times New Roman" w:eastAsia="Times New Roman" w:hAnsi="Times New Roman" w:cs="Times New Roman"/>
          <w:sz w:val="20"/>
          <w:szCs w:val="20"/>
        </w:rPr>
        <w:t xml:space="preserve">SIC, </w:t>
      </w:r>
      <w:r w:rsidR="00DD01F9" w:rsidRPr="007E3687">
        <w:rPr>
          <w:rFonts w:ascii="Times New Roman" w:eastAsia="Times New Roman" w:hAnsi="Times New Roman" w:cs="Times New Roman"/>
          <w:sz w:val="20"/>
          <w:szCs w:val="20"/>
        </w:rPr>
        <w:t>IBA</w:t>
      </w:r>
      <w:r>
        <w:rPr>
          <w:rFonts w:ascii="Times New Roman" w:eastAsia="Times New Roman" w:hAnsi="Times New Roman" w:cs="Times New Roman"/>
          <w:sz w:val="20"/>
          <w:szCs w:val="20"/>
        </w:rPr>
        <w:t>;</w:t>
      </w:r>
    </w:p>
    <w:p w14:paraId="3304A7A6" w14:textId="66EF787D" w:rsidR="005E5C0E" w:rsidRPr="005E5C0E" w:rsidRDefault="005E5C0E" w:rsidP="005E5C0E">
      <w:pPr>
        <w:pStyle w:val="Paragrafoelenco"/>
        <w:numPr>
          <w:ilvl w:val="0"/>
          <w:numId w:val="4"/>
        </w:numPr>
        <w:suppressLineNumbers w:val="0"/>
        <w:jc w:val="both"/>
        <w:rPr>
          <w:rFonts w:ascii="Times New Roman" w:eastAsia="Times New Roman" w:hAnsi="Times New Roman" w:cs="Times New Roman"/>
          <w:sz w:val="20"/>
          <w:szCs w:val="20"/>
        </w:rPr>
      </w:pPr>
      <w:r w:rsidRPr="005E5C0E">
        <w:rPr>
          <w:rFonts w:ascii="Times New Roman" w:eastAsia="Times New Roman" w:hAnsi="Times New Roman" w:cs="Times New Roman"/>
          <w:sz w:val="20"/>
          <w:szCs w:val="20"/>
        </w:rPr>
        <w:t xml:space="preserve">alterazione del regime delle acque con rischio </w:t>
      </w:r>
      <w:r w:rsidR="0049065B" w:rsidRPr="0049065B">
        <w:rPr>
          <w:rFonts w:ascii="Times New Roman" w:eastAsia="Times New Roman" w:hAnsi="Times New Roman" w:cs="Times New Roman"/>
          <w:sz w:val="20"/>
          <w:szCs w:val="20"/>
        </w:rPr>
        <w:t>alterazione se non dispersione</w:t>
      </w:r>
      <w:r w:rsidRPr="005E5C0E">
        <w:rPr>
          <w:rFonts w:ascii="Times New Roman" w:eastAsia="Times New Roman" w:hAnsi="Times New Roman" w:cs="Times New Roman"/>
          <w:sz w:val="20"/>
          <w:szCs w:val="20"/>
        </w:rPr>
        <w:t xml:space="preserve"> delle falde acquifere; </w:t>
      </w:r>
    </w:p>
    <w:p w14:paraId="54A0643E" w14:textId="77777777" w:rsidR="005E5C0E" w:rsidRPr="005E5C0E" w:rsidRDefault="005E5C0E" w:rsidP="005E5C0E">
      <w:pPr>
        <w:pStyle w:val="Paragrafoelenco"/>
        <w:numPr>
          <w:ilvl w:val="0"/>
          <w:numId w:val="4"/>
        </w:numPr>
        <w:suppressLineNumbers w:val="0"/>
        <w:jc w:val="both"/>
        <w:rPr>
          <w:rFonts w:ascii="Times New Roman" w:eastAsia="Times New Roman" w:hAnsi="Times New Roman" w:cs="Times New Roman"/>
          <w:sz w:val="20"/>
          <w:szCs w:val="20"/>
        </w:rPr>
      </w:pPr>
      <w:r w:rsidRPr="005E5C0E">
        <w:rPr>
          <w:rFonts w:ascii="Times New Roman" w:eastAsia="Times New Roman" w:hAnsi="Times New Roman" w:cs="Times New Roman"/>
          <w:sz w:val="20"/>
          <w:szCs w:val="20"/>
        </w:rPr>
        <w:t xml:space="preserve">altissimo rischio sismico per la presenza di faglie attive e capaci nelle aree interessate dal progetto; </w:t>
      </w:r>
    </w:p>
    <w:p w14:paraId="67D88E33" w14:textId="77777777" w:rsidR="00762FEC" w:rsidRDefault="005E5C0E" w:rsidP="005E5C0E">
      <w:pPr>
        <w:pStyle w:val="Paragrafoelenco"/>
        <w:numPr>
          <w:ilvl w:val="0"/>
          <w:numId w:val="4"/>
        </w:numPr>
        <w:suppressLineNumbers w:val="0"/>
        <w:jc w:val="both"/>
        <w:rPr>
          <w:rFonts w:ascii="Times New Roman" w:eastAsia="Times New Roman" w:hAnsi="Times New Roman" w:cs="Times New Roman"/>
          <w:sz w:val="20"/>
          <w:szCs w:val="20"/>
        </w:rPr>
      </w:pPr>
      <w:r w:rsidRPr="005E5C0E">
        <w:rPr>
          <w:rFonts w:ascii="Times New Roman" w:eastAsia="Times New Roman" w:hAnsi="Times New Roman" w:cs="Times New Roman"/>
          <w:sz w:val="20"/>
          <w:szCs w:val="20"/>
        </w:rPr>
        <w:t xml:space="preserve">rischio idrogeologico per la più elevata classificazione di rischio frane; </w:t>
      </w:r>
    </w:p>
    <w:p w14:paraId="28328FAB" w14:textId="72369724" w:rsidR="005E5C0E" w:rsidRPr="005E5C0E" w:rsidRDefault="00762FEC" w:rsidP="005E5C0E">
      <w:pPr>
        <w:pStyle w:val="Paragrafoelenco"/>
        <w:numPr>
          <w:ilvl w:val="0"/>
          <w:numId w:val="4"/>
        </w:num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sconvolgimento </w:t>
      </w:r>
      <w:r w:rsidR="005E5C0E" w:rsidRPr="005E5C0E">
        <w:rPr>
          <w:rFonts w:ascii="Times New Roman" w:eastAsia="Times New Roman" w:hAnsi="Times New Roman" w:cs="Times New Roman"/>
          <w:sz w:val="20"/>
          <w:szCs w:val="20"/>
        </w:rPr>
        <w:t xml:space="preserve">dell'ecosistema; </w:t>
      </w:r>
    </w:p>
    <w:p w14:paraId="36BE513D" w14:textId="4A38E69A" w:rsidR="005E5C0E" w:rsidRPr="005E5C0E" w:rsidRDefault="005E5C0E" w:rsidP="005E5C0E">
      <w:pPr>
        <w:pStyle w:val="Paragrafoelenco"/>
        <w:numPr>
          <w:ilvl w:val="0"/>
          <w:numId w:val="4"/>
        </w:numPr>
        <w:suppressLineNumbers w:val="0"/>
        <w:jc w:val="both"/>
        <w:rPr>
          <w:rFonts w:ascii="Times New Roman" w:eastAsia="Times New Roman" w:hAnsi="Times New Roman" w:cs="Times New Roman"/>
          <w:sz w:val="20"/>
          <w:szCs w:val="20"/>
        </w:rPr>
      </w:pPr>
      <w:r w:rsidRPr="005E5C0E">
        <w:rPr>
          <w:rFonts w:ascii="Times New Roman" w:eastAsia="Times New Roman" w:hAnsi="Times New Roman" w:cs="Times New Roman"/>
          <w:sz w:val="20"/>
          <w:szCs w:val="20"/>
        </w:rPr>
        <w:t xml:space="preserve">fortissimo disturbo </w:t>
      </w:r>
      <w:r w:rsidR="00C3341A">
        <w:rPr>
          <w:rFonts w:ascii="Times New Roman" w:eastAsia="Times New Roman" w:hAnsi="Times New Roman" w:cs="Times New Roman"/>
          <w:sz w:val="20"/>
          <w:szCs w:val="20"/>
        </w:rPr>
        <w:t xml:space="preserve">per la fauna, e in particolare </w:t>
      </w:r>
      <w:r w:rsidRPr="005E5C0E">
        <w:rPr>
          <w:rFonts w:ascii="Times New Roman" w:eastAsia="Times New Roman" w:hAnsi="Times New Roman" w:cs="Times New Roman"/>
          <w:sz w:val="20"/>
          <w:szCs w:val="20"/>
        </w:rPr>
        <w:t>per la popolazione di orso bruno marsicano</w:t>
      </w:r>
      <w:r w:rsidR="00762FEC">
        <w:rPr>
          <w:rFonts w:ascii="Times New Roman" w:eastAsia="Times New Roman" w:hAnsi="Times New Roman" w:cs="Times New Roman"/>
          <w:sz w:val="20"/>
          <w:szCs w:val="20"/>
        </w:rPr>
        <w:t>;</w:t>
      </w:r>
      <w:r w:rsidRPr="005E5C0E">
        <w:rPr>
          <w:rFonts w:ascii="Times New Roman" w:eastAsia="Times New Roman" w:hAnsi="Times New Roman" w:cs="Times New Roman"/>
          <w:sz w:val="20"/>
          <w:szCs w:val="20"/>
        </w:rPr>
        <w:t xml:space="preserve"> interruzione dei corridoi di espansione verso il </w:t>
      </w:r>
      <w:r w:rsidR="00762FEC">
        <w:rPr>
          <w:rFonts w:ascii="Times New Roman" w:eastAsia="Times New Roman" w:hAnsi="Times New Roman" w:cs="Times New Roman"/>
          <w:sz w:val="20"/>
          <w:szCs w:val="20"/>
        </w:rPr>
        <w:t>P</w:t>
      </w:r>
      <w:r w:rsidRPr="005E5C0E">
        <w:rPr>
          <w:rFonts w:ascii="Times New Roman" w:eastAsia="Times New Roman" w:hAnsi="Times New Roman" w:cs="Times New Roman"/>
          <w:sz w:val="20"/>
          <w:szCs w:val="20"/>
        </w:rPr>
        <w:t xml:space="preserve">arco nazionale del Matese; </w:t>
      </w:r>
    </w:p>
    <w:p w14:paraId="3E3F5AE4" w14:textId="63AAC2D2" w:rsidR="005E5C0E" w:rsidRPr="005E5C0E" w:rsidRDefault="005E5C0E" w:rsidP="005E5C0E">
      <w:pPr>
        <w:pStyle w:val="Paragrafoelenco"/>
        <w:numPr>
          <w:ilvl w:val="0"/>
          <w:numId w:val="4"/>
        </w:numPr>
        <w:suppressLineNumbers w:val="0"/>
        <w:jc w:val="both"/>
        <w:rPr>
          <w:rFonts w:ascii="Times New Roman" w:eastAsia="Times New Roman" w:hAnsi="Times New Roman" w:cs="Times New Roman"/>
          <w:sz w:val="20"/>
          <w:szCs w:val="20"/>
        </w:rPr>
      </w:pPr>
      <w:r w:rsidRPr="005E5C0E">
        <w:rPr>
          <w:rFonts w:ascii="Times New Roman" w:eastAsia="Times New Roman" w:hAnsi="Times New Roman" w:cs="Times New Roman"/>
          <w:sz w:val="20"/>
          <w:szCs w:val="20"/>
        </w:rPr>
        <w:t>alterazione</w:t>
      </w:r>
      <w:r w:rsidR="00762FEC">
        <w:rPr>
          <w:rFonts w:ascii="Times New Roman" w:eastAsia="Times New Roman" w:hAnsi="Times New Roman" w:cs="Times New Roman"/>
          <w:sz w:val="20"/>
          <w:szCs w:val="20"/>
        </w:rPr>
        <w:t>,</w:t>
      </w:r>
      <w:r w:rsidRPr="005E5C0E">
        <w:rPr>
          <w:rFonts w:ascii="Times New Roman" w:eastAsia="Times New Roman" w:hAnsi="Times New Roman" w:cs="Times New Roman"/>
          <w:sz w:val="20"/>
          <w:szCs w:val="20"/>
        </w:rPr>
        <w:t xml:space="preserve"> con perdita della balneabilità</w:t>
      </w:r>
      <w:r w:rsidR="00762FEC">
        <w:rPr>
          <w:rFonts w:ascii="Times New Roman" w:eastAsia="Times New Roman" w:hAnsi="Times New Roman" w:cs="Times New Roman"/>
          <w:sz w:val="20"/>
          <w:szCs w:val="20"/>
        </w:rPr>
        <w:t>,</w:t>
      </w:r>
      <w:r w:rsidRPr="005E5C0E">
        <w:rPr>
          <w:rFonts w:ascii="Times New Roman" w:eastAsia="Times New Roman" w:hAnsi="Times New Roman" w:cs="Times New Roman"/>
          <w:sz w:val="20"/>
          <w:szCs w:val="20"/>
        </w:rPr>
        <w:t xml:space="preserve"> dei laghi di Montagna Spaccata e di Castel San Vincenzo, oggetto di un processo di rinaturalizzazione</w:t>
      </w:r>
      <w:r w:rsidR="00C3341A">
        <w:rPr>
          <w:rFonts w:ascii="Times New Roman" w:eastAsia="Times New Roman" w:hAnsi="Times New Roman" w:cs="Times New Roman"/>
          <w:sz w:val="20"/>
          <w:szCs w:val="20"/>
        </w:rPr>
        <w:t xml:space="preserve">, </w:t>
      </w:r>
      <w:r w:rsidR="00762FEC">
        <w:rPr>
          <w:rFonts w:ascii="Times New Roman" w:eastAsia="Times New Roman" w:hAnsi="Times New Roman" w:cs="Times New Roman"/>
          <w:sz w:val="20"/>
          <w:szCs w:val="20"/>
        </w:rPr>
        <w:t xml:space="preserve">e </w:t>
      </w:r>
      <w:r w:rsidR="00C3341A">
        <w:rPr>
          <w:rFonts w:ascii="Times New Roman" w:eastAsia="Times New Roman" w:hAnsi="Times New Roman" w:cs="Times New Roman"/>
          <w:sz w:val="20"/>
          <w:szCs w:val="20"/>
        </w:rPr>
        <w:t>nel frattempo diventati veri e propri attrattori turistici</w:t>
      </w:r>
      <w:r w:rsidRPr="005E5C0E">
        <w:rPr>
          <w:rFonts w:ascii="Times New Roman" w:eastAsia="Times New Roman" w:hAnsi="Times New Roman" w:cs="Times New Roman"/>
          <w:sz w:val="20"/>
          <w:szCs w:val="20"/>
        </w:rPr>
        <w:t xml:space="preserve">; </w:t>
      </w:r>
    </w:p>
    <w:p w14:paraId="1F8EAC7B" w14:textId="7D6EFB7E" w:rsidR="005E5C0E" w:rsidRPr="005E5C0E" w:rsidRDefault="009C6B7B" w:rsidP="005E5C0E">
      <w:pPr>
        <w:pStyle w:val="Paragrafoelenco"/>
        <w:numPr>
          <w:ilvl w:val="0"/>
          <w:numId w:val="4"/>
        </w:num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colpo mortale alla crescente ec</w:t>
      </w:r>
      <w:r w:rsidR="005E5C0E" w:rsidRPr="005E5C0E">
        <w:rPr>
          <w:rFonts w:ascii="Times New Roman" w:eastAsia="Times New Roman" w:hAnsi="Times New Roman" w:cs="Times New Roman"/>
          <w:sz w:val="20"/>
          <w:szCs w:val="20"/>
        </w:rPr>
        <w:t xml:space="preserve">onomia turistica </w:t>
      </w:r>
      <w:r>
        <w:rPr>
          <w:rFonts w:ascii="Times New Roman" w:eastAsia="Times New Roman" w:hAnsi="Times New Roman" w:cs="Times New Roman"/>
          <w:sz w:val="20"/>
          <w:szCs w:val="20"/>
        </w:rPr>
        <w:t>che negli ultimi anni, non senza fatica, ha aggregato risorse e investimenti scommettendo sul patrimonio naturalistico e paesaggistico del territorio</w:t>
      </w:r>
      <w:r w:rsidR="005E5C0E" w:rsidRPr="005E5C0E">
        <w:rPr>
          <w:rFonts w:ascii="Times New Roman" w:eastAsia="Times New Roman" w:hAnsi="Times New Roman" w:cs="Times New Roman"/>
          <w:sz w:val="20"/>
          <w:szCs w:val="20"/>
        </w:rPr>
        <w:t>;</w:t>
      </w:r>
    </w:p>
    <w:p w14:paraId="4204EDBA" w14:textId="795D2037" w:rsidR="005E5C0E" w:rsidRPr="005E5C0E" w:rsidRDefault="005E5C0E" w:rsidP="005E5C0E">
      <w:pPr>
        <w:pStyle w:val="Paragrafoelenco"/>
        <w:numPr>
          <w:ilvl w:val="0"/>
          <w:numId w:val="4"/>
        </w:numPr>
        <w:suppressLineNumbers w:val="0"/>
        <w:jc w:val="both"/>
        <w:rPr>
          <w:rFonts w:ascii="Times New Roman" w:eastAsia="Times New Roman" w:hAnsi="Times New Roman" w:cs="Times New Roman"/>
          <w:sz w:val="20"/>
          <w:szCs w:val="20"/>
        </w:rPr>
      </w:pPr>
      <w:r w:rsidRPr="005E5C0E">
        <w:rPr>
          <w:rFonts w:ascii="Times New Roman" w:eastAsia="Times New Roman" w:hAnsi="Times New Roman" w:cs="Times New Roman"/>
          <w:sz w:val="20"/>
          <w:szCs w:val="20"/>
        </w:rPr>
        <w:t>rischi derivanti dalla produzione di polveri sottili generate dal flusso dei mezzi di trasporto a ridosso dei centri abitati.</w:t>
      </w:r>
    </w:p>
    <w:p w14:paraId="51292CD3" w14:textId="77777777" w:rsidR="005E5C0E" w:rsidRDefault="005E5C0E" w:rsidP="005E5C0E">
      <w:pPr>
        <w:suppressLineNumbers w:val="0"/>
        <w:jc w:val="both"/>
        <w:rPr>
          <w:rFonts w:ascii="Times New Roman" w:eastAsia="Times New Roman" w:hAnsi="Times New Roman" w:cs="Times New Roman"/>
          <w:sz w:val="20"/>
          <w:szCs w:val="20"/>
        </w:rPr>
      </w:pPr>
    </w:p>
    <w:p w14:paraId="207A6442" w14:textId="40D49BD1" w:rsidR="001B5B7B" w:rsidRDefault="00DB0EE9">
      <w:p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 fronte delle tante osservazioni prodotte, la stessa ENEL, evidentemente riconoscendo l'insostenibilità del progetto presentato, ha avanzato il 17/09/2023 una richiesta di sospensione presso la Commissione V</w:t>
      </w:r>
      <w:r w:rsidR="00CE6395">
        <w:rPr>
          <w:rFonts w:ascii="Times New Roman" w:eastAsia="Times New Roman" w:hAnsi="Times New Roman" w:cs="Times New Roman"/>
          <w:sz w:val="20"/>
          <w:szCs w:val="20"/>
        </w:rPr>
        <w:t>IA</w:t>
      </w:r>
      <w:r>
        <w:rPr>
          <w:rFonts w:ascii="Times New Roman" w:eastAsia="Times New Roman" w:hAnsi="Times New Roman" w:cs="Times New Roman"/>
          <w:sz w:val="20"/>
          <w:szCs w:val="20"/>
        </w:rPr>
        <w:t xml:space="preserve"> ministeriale per il termine massimo consentito dal D.Lgs. 152/2006, ovvero 120 gg. In prossimità della scadenza di detto termine, il 17 gennaio 2024, la società proponente ha chiesto una ulteriore sospensione della procedura per </w:t>
      </w:r>
      <w:r w:rsidR="00762FEC">
        <w:rPr>
          <w:rFonts w:ascii="Times New Roman" w:eastAsia="Times New Roman" w:hAnsi="Times New Roman" w:cs="Times New Roman"/>
          <w:sz w:val="20"/>
          <w:szCs w:val="20"/>
        </w:rPr>
        <w:t>aggiuntivi</w:t>
      </w:r>
      <w:r>
        <w:rPr>
          <w:rFonts w:ascii="Times New Roman" w:eastAsia="Times New Roman" w:hAnsi="Times New Roman" w:cs="Times New Roman"/>
          <w:sz w:val="20"/>
          <w:szCs w:val="20"/>
        </w:rPr>
        <w:t xml:space="preserve"> 180 gg, fino al 31/08/2024. </w:t>
      </w:r>
      <w:r w:rsidRPr="00723CFC">
        <w:rPr>
          <w:rFonts w:ascii="Times New Roman" w:eastAsia="Times New Roman" w:hAnsi="Times New Roman" w:cs="Times New Roman"/>
          <w:b/>
          <w:bCs/>
          <w:sz w:val="20"/>
          <w:szCs w:val="20"/>
        </w:rPr>
        <w:t xml:space="preserve">Questa proroga ulteriore dei termini di valutazione della VIA, </w:t>
      </w:r>
      <w:r w:rsidR="00DB22E7" w:rsidRPr="00DB22E7">
        <w:rPr>
          <w:rFonts w:ascii="Times New Roman" w:eastAsia="Times New Roman" w:hAnsi="Times New Roman" w:cs="Times New Roman"/>
          <w:b/>
          <w:bCs/>
          <w:sz w:val="20"/>
          <w:szCs w:val="20"/>
        </w:rPr>
        <w:t>viola palesemente i termini fissati dal citato d.lgs.152/2006</w:t>
      </w:r>
      <w:r>
        <w:rPr>
          <w:rFonts w:ascii="Times New Roman" w:eastAsia="Times New Roman" w:hAnsi="Times New Roman" w:cs="Times New Roman"/>
          <w:sz w:val="20"/>
          <w:szCs w:val="20"/>
        </w:rPr>
        <w:t xml:space="preserve">, tant’è che l’atto è stato oggetto di contestazione in sede giudiziaria da parte dei comuni di Alfedena, Barrea e Rocchetta a Volturno, a cui si sono unite le associazioni WWF Molise e Terra Sancti Vincenctii.  </w:t>
      </w:r>
    </w:p>
    <w:p w14:paraId="1264FE30" w14:textId="77777777" w:rsidR="001B5B7B" w:rsidRDefault="00DB0EE9">
      <w:p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Questa ulteriore richiesta di sospensione dell’iter di valutazione dell’impatto ambientale che il progetto “PIZZONE II” avrebbe su un territorio incontaminato - non a caso tutelato in un parco nazionale - troverebbe giustificazione nella necessità di rivisitare radicalmente il progetto originario. </w:t>
      </w:r>
    </w:p>
    <w:p w14:paraId="4778327B" w14:textId="62E65B79" w:rsidR="001B5B7B" w:rsidRDefault="00DB0EE9">
      <w:p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 realtà, le </w:t>
      </w:r>
      <w:r w:rsidR="00723CFC" w:rsidRPr="009E1493">
        <w:rPr>
          <w:rFonts w:ascii="Times New Roman" w:eastAsia="Times New Roman" w:hAnsi="Times New Roman" w:cs="Times New Roman"/>
          <w:sz w:val="20"/>
          <w:szCs w:val="20"/>
        </w:rPr>
        <w:t>presunte</w:t>
      </w:r>
      <w:r w:rsidR="00723CFC">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mitigazioni proposte non </w:t>
      </w:r>
      <w:r w:rsidR="00723CFC" w:rsidRPr="009E1493">
        <w:rPr>
          <w:rFonts w:ascii="Times New Roman" w:eastAsia="Times New Roman" w:hAnsi="Times New Roman" w:cs="Times New Roman"/>
          <w:sz w:val="20"/>
          <w:szCs w:val="20"/>
        </w:rPr>
        <w:t>attenuerebbero</w:t>
      </w:r>
      <w:r>
        <w:rPr>
          <w:rFonts w:ascii="Times New Roman" w:eastAsia="Times New Roman" w:hAnsi="Times New Roman" w:cs="Times New Roman"/>
          <w:sz w:val="20"/>
          <w:szCs w:val="20"/>
        </w:rPr>
        <w:t xml:space="preserve"> nemmeno minimamente il devastante impatto dell’opera. </w:t>
      </w:r>
      <w:r w:rsidRPr="00723CFC">
        <w:rPr>
          <w:rFonts w:ascii="Times New Roman" w:eastAsia="Times New Roman" w:hAnsi="Times New Roman" w:cs="Times New Roman"/>
          <w:b/>
          <w:bCs/>
          <w:sz w:val="20"/>
          <w:szCs w:val="20"/>
        </w:rPr>
        <w:t>La centrale inevitabilmente e immodificabilmente produrrebbe uno squarcio nel cuore di uno dei territori più pregiati del Parco Nazionale d’Abruzzo Lazio e Molise</w:t>
      </w:r>
      <w:r>
        <w:rPr>
          <w:rFonts w:ascii="Times New Roman" w:eastAsia="Times New Roman" w:hAnsi="Times New Roman" w:cs="Times New Roman"/>
          <w:sz w:val="20"/>
          <w:szCs w:val="20"/>
        </w:rPr>
        <w:t xml:space="preserve">. I disboscamenti, le decine di chilometri di tunnel dall’enorme diametro, così come la stessa centrale in caverna rappresenterebbero una coltellata nel ventre di uno dei territori prediletti da quell’Orso Bruno Marsicano che a fatica si cerca di salvare dall’estinzione. </w:t>
      </w:r>
    </w:p>
    <w:p w14:paraId="6935779E" w14:textId="7BCE6F0B" w:rsidR="001B5B7B" w:rsidRDefault="00DB0EE9">
      <w:p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Lo scorso 30 agosto ENEL ha annunciato di aver provveduto a inoltrare al MASE le integrazioni al progetto originario, che a</w:t>
      </w:r>
      <w:r w:rsidR="00CE6395">
        <w:rPr>
          <w:rFonts w:ascii="Times New Roman" w:eastAsia="Times New Roman" w:hAnsi="Times New Roman" w:cs="Times New Roman"/>
          <w:sz w:val="20"/>
          <w:szCs w:val="20"/>
        </w:rPr>
        <w:t>d</w:t>
      </w:r>
      <w:r>
        <w:rPr>
          <w:rFonts w:ascii="Times New Roman" w:eastAsia="Times New Roman" w:hAnsi="Times New Roman" w:cs="Times New Roman"/>
          <w:sz w:val="20"/>
          <w:szCs w:val="20"/>
        </w:rPr>
        <w:t xml:space="preserve"> oggi non sono </w:t>
      </w:r>
      <w:r w:rsidR="00CE6395">
        <w:rPr>
          <w:rFonts w:ascii="Times New Roman" w:eastAsia="Times New Roman" w:hAnsi="Times New Roman" w:cs="Times New Roman"/>
          <w:sz w:val="20"/>
          <w:szCs w:val="20"/>
        </w:rPr>
        <w:t xml:space="preserve">ancora </w:t>
      </w:r>
      <w:r>
        <w:rPr>
          <w:rFonts w:ascii="Times New Roman" w:eastAsia="Times New Roman" w:hAnsi="Times New Roman" w:cs="Times New Roman"/>
          <w:sz w:val="20"/>
          <w:szCs w:val="20"/>
        </w:rPr>
        <w:t xml:space="preserve">state rese pubbliche. Nella comunicazione trasmessa alla Commissione VIA e a tutti i soggetti istituzionali interessati, </w:t>
      </w:r>
      <w:r w:rsidRPr="00723CFC">
        <w:rPr>
          <w:rFonts w:ascii="Times New Roman" w:eastAsia="Times New Roman" w:hAnsi="Times New Roman" w:cs="Times New Roman"/>
          <w:b/>
          <w:bCs/>
          <w:sz w:val="20"/>
          <w:szCs w:val="20"/>
        </w:rPr>
        <w:t>viene fatta esplicita raccomandazione a tenere segre</w:t>
      </w:r>
      <w:r w:rsidR="007837B7" w:rsidRPr="00723CFC">
        <w:rPr>
          <w:rFonts w:ascii="Times New Roman" w:eastAsia="Times New Roman" w:hAnsi="Times New Roman" w:cs="Times New Roman"/>
          <w:b/>
          <w:bCs/>
          <w:sz w:val="20"/>
          <w:szCs w:val="20"/>
        </w:rPr>
        <w:t>t</w:t>
      </w:r>
      <w:r w:rsidRPr="00723CFC">
        <w:rPr>
          <w:rFonts w:ascii="Times New Roman" w:eastAsia="Times New Roman" w:hAnsi="Times New Roman" w:cs="Times New Roman"/>
          <w:b/>
          <w:bCs/>
          <w:sz w:val="20"/>
          <w:szCs w:val="20"/>
        </w:rPr>
        <w:t>ato il quadro economico generale</w:t>
      </w:r>
      <w:r>
        <w:rPr>
          <w:rFonts w:ascii="Times New Roman" w:eastAsia="Times New Roman" w:hAnsi="Times New Roman" w:cs="Times New Roman"/>
          <w:sz w:val="20"/>
          <w:szCs w:val="20"/>
        </w:rPr>
        <w:t>, dato che invece sarebbe fondamentale ai fini di una compiuta valutazione tra costi e benefici dell’eventuale realizzazione dell’opera.</w:t>
      </w:r>
    </w:p>
    <w:p w14:paraId="433AC78F" w14:textId="4E412E4A" w:rsidR="001B5B7B" w:rsidRDefault="00DB0EE9">
      <w:p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Ci troviamo quindi di fronte alla proposizione di un progetto che risulta irricevibile e improponibile sul piano legale per palese contrasto delle norme sulle aree protette. Ciò in considerazione dell’oggettiva condizione determinata dall’insistenza del progetto all’interno di un Parco nazionale.</w:t>
      </w:r>
    </w:p>
    <w:p w14:paraId="410686A6" w14:textId="77777777" w:rsidR="001B5B7B" w:rsidRDefault="00DB0EE9">
      <w:p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L’iter di valutazione dell’impatto ambientale risulta alterato da una gestione quantomeno irrituale dei termini di sospensione che si protrae ben oltre i termini regolati dalla normativa di riferimento.</w:t>
      </w:r>
    </w:p>
    <w:p w14:paraId="32687602" w14:textId="77777777" w:rsidR="001B5B7B" w:rsidRPr="00723CFC" w:rsidRDefault="00DB0EE9">
      <w:pPr>
        <w:suppressLineNumbers w:val="0"/>
        <w:jc w:val="both"/>
        <w:rPr>
          <w:rFonts w:ascii="Times New Roman" w:eastAsia="Times New Roman" w:hAnsi="Times New Roman" w:cs="Times New Roman"/>
          <w:b/>
          <w:bCs/>
          <w:sz w:val="20"/>
          <w:szCs w:val="20"/>
        </w:rPr>
      </w:pPr>
      <w:r w:rsidRPr="00723CFC">
        <w:rPr>
          <w:rFonts w:ascii="Times New Roman" w:eastAsia="Times New Roman" w:hAnsi="Times New Roman" w:cs="Times New Roman"/>
          <w:b/>
          <w:bCs/>
          <w:sz w:val="20"/>
          <w:szCs w:val="20"/>
        </w:rPr>
        <w:t>L’intera procedura appare ammantata da carenze sul piano della trasparenza</w:t>
      </w:r>
      <w:r>
        <w:rPr>
          <w:rFonts w:ascii="Times New Roman" w:eastAsia="Times New Roman" w:hAnsi="Times New Roman" w:cs="Times New Roman"/>
          <w:sz w:val="20"/>
          <w:szCs w:val="20"/>
        </w:rPr>
        <w:t xml:space="preserve">, a partire dalla mancata produzione di qualsiasi documentazione tecnica in occasione dei diversi incontri promossi dal proponente con le amministrazioni interessate. Questi incontri avrebbero dovuto colmare l’iniziale carenza di coinvolgimento delle comunità interessate nella stesura progettuale ma in realtà hanno semplicemente finito per confermarla. </w:t>
      </w:r>
      <w:r w:rsidRPr="00723CFC">
        <w:rPr>
          <w:rFonts w:ascii="Times New Roman" w:eastAsia="Times New Roman" w:hAnsi="Times New Roman" w:cs="Times New Roman"/>
          <w:b/>
          <w:bCs/>
          <w:sz w:val="20"/>
          <w:szCs w:val="20"/>
        </w:rPr>
        <w:t>La volontà di occultare i dati del quadro economico avvolge di ulteriore mistero l’intera vicenda.</w:t>
      </w:r>
    </w:p>
    <w:p w14:paraId="1C2F28B3" w14:textId="5C2CBF2C" w:rsidR="001B5B7B" w:rsidRDefault="00F815A2">
      <w:p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F</w:t>
      </w:r>
      <w:r w:rsidR="00DB0EE9">
        <w:rPr>
          <w:rFonts w:ascii="Times New Roman" w:eastAsia="Times New Roman" w:hAnsi="Times New Roman" w:cs="Times New Roman"/>
          <w:sz w:val="20"/>
          <w:szCs w:val="20"/>
        </w:rPr>
        <w:t>a specie che un’azienda come ENEL, la quale si professa particolarmente attenta alla tutela ambientale</w:t>
      </w:r>
      <w:r w:rsidR="005C6B8F">
        <w:rPr>
          <w:rFonts w:ascii="Times New Roman" w:eastAsia="Times New Roman" w:hAnsi="Times New Roman" w:cs="Times New Roman"/>
          <w:sz w:val="20"/>
          <w:szCs w:val="20"/>
        </w:rPr>
        <w:t xml:space="preserve"> e il cui principale azionista è lo Stato italiano</w:t>
      </w:r>
      <w:r w:rsidR="00DB0EE9">
        <w:rPr>
          <w:rFonts w:ascii="Times New Roman" w:eastAsia="Times New Roman" w:hAnsi="Times New Roman" w:cs="Times New Roman"/>
          <w:sz w:val="20"/>
          <w:szCs w:val="20"/>
        </w:rPr>
        <w:t xml:space="preserve">, immagini di realizzare un’opera così mastodontica e devastante all’interno di un paradiso naturalistico come quello del </w:t>
      </w:r>
      <w:r w:rsidR="007837B7">
        <w:rPr>
          <w:rFonts w:ascii="Times New Roman" w:eastAsia="Times New Roman" w:hAnsi="Times New Roman" w:cs="Times New Roman"/>
          <w:sz w:val="20"/>
          <w:szCs w:val="20"/>
        </w:rPr>
        <w:t>P</w:t>
      </w:r>
      <w:r w:rsidR="00DB0EE9">
        <w:rPr>
          <w:rFonts w:ascii="Times New Roman" w:eastAsia="Times New Roman" w:hAnsi="Times New Roman" w:cs="Times New Roman"/>
          <w:sz w:val="20"/>
          <w:szCs w:val="20"/>
        </w:rPr>
        <w:t xml:space="preserve">arco nazionale d’Abruzzo, Lazio e Molise. Una tale azione è senza precedenti nella storia d’Italia degli ultimi 60 anni. </w:t>
      </w:r>
      <w:r w:rsidR="008402E2">
        <w:rPr>
          <w:rFonts w:ascii="Times New Roman" w:eastAsia="Times New Roman" w:hAnsi="Times New Roman" w:cs="Times New Roman"/>
          <w:sz w:val="20"/>
          <w:szCs w:val="20"/>
        </w:rPr>
        <w:t>O</w:t>
      </w:r>
      <w:r w:rsidR="00DB0EE9">
        <w:rPr>
          <w:rFonts w:ascii="Times New Roman" w:eastAsia="Times New Roman" w:hAnsi="Times New Roman" w:cs="Times New Roman"/>
          <w:sz w:val="20"/>
          <w:szCs w:val="20"/>
        </w:rPr>
        <w:t>ltre che deturpare ambiente ed economia del territorio, sarebbe lesiva della storia e dell’immagine della stessa ENEL</w:t>
      </w:r>
      <w:r w:rsidR="005C6B8F">
        <w:rPr>
          <w:rFonts w:ascii="Times New Roman" w:eastAsia="Times New Roman" w:hAnsi="Times New Roman" w:cs="Times New Roman"/>
          <w:sz w:val="20"/>
          <w:szCs w:val="20"/>
        </w:rPr>
        <w:t>,</w:t>
      </w:r>
      <w:r w:rsidR="007837B7">
        <w:rPr>
          <w:rFonts w:ascii="Times New Roman" w:eastAsia="Times New Roman" w:hAnsi="Times New Roman" w:cs="Times New Roman"/>
          <w:sz w:val="20"/>
          <w:szCs w:val="20"/>
        </w:rPr>
        <w:t xml:space="preserve"> e sorprende che i suoi dirigenti non se ne rendano conto.</w:t>
      </w:r>
    </w:p>
    <w:p w14:paraId="583921FC" w14:textId="31DED15A" w:rsidR="001B5B7B" w:rsidRPr="009E1493" w:rsidRDefault="00DB0EE9">
      <w:pPr>
        <w:suppressLineNumbers w:val="0"/>
        <w:jc w:val="both"/>
        <w:rPr>
          <w:rFonts w:ascii="Times New Roman" w:eastAsia="Times New Roman" w:hAnsi="Times New Roman" w:cs="Times New Roman"/>
          <w:kern w:val="3"/>
          <w:sz w:val="20"/>
          <w:szCs w:val="20"/>
        </w:rPr>
      </w:pPr>
      <w:r>
        <w:rPr>
          <w:rFonts w:ascii="Times New Roman" w:eastAsia="Times New Roman" w:hAnsi="Times New Roman" w:cs="Times New Roman"/>
          <w:sz w:val="20"/>
          <w:szCs w:val="20"/>
        </w:rPr>
        <w:t xml:space="preserve">Il coordinamento NO PIZZONE II è un’aggregazione di associazioni e cittadini che spontaneamente si sono ritrovati nella comune volontà di tutelare un territorio certamente non “fortemente antropizzato”, cosi come più volte richiamato nella documentazione progettuale curata dal proponente, ma ricchissimo sul piano naturalistico, </w:t>
      </w:r>
      <w:r>
        <w:rPr>
          <w:rFonts w:ascii="Times New Roman" w:eastAsia="Times New Roman" w:hAnsi="Times New Roman" w:cs="Times New Roman"/>
          <w:sz w:val="20"/>
          <w:szCs w:val="20"/>
        </w:rPr>
        <w:lastRenderedPageBreak/>
        <w:t xml:space="preserve">culturale e archeologico. </w:t>
      </w:r>
      <w:r>
        <w:rPr>
          <w:rFonts w:ascii="Times New Roman" w:eastAsia="Times New Roman" w:hAnsi="Times New Roman" w:cs="Times New Roman"/>
          <w:kern w:val="3"/>
          <w:sz w:val="20"/>
          <w:szCs w:val="20"/>
        </w:rPr>
        <w:t>Lo spopolamento - che caratterizza le aree interne di tutta Italia - cominciava qui ad avere un trend negativo, grazie alle numerose micro-iniziative imprenditoriali che si sono moltiplicate negli ultimi anni</w:t>
      </w:r>
      <w:r w:rsidR="00650D6E">
        <w:rPr>
          <w:rFonts w:ascii="Times New Roman" w:eastAsia="Times New Roman" w:hAnsi="Times New Roman" w:cs="Times New Roman"/>
          <w:kern w:val="3"/>
          <w:sz w:val="20"/>
          <w:szCs w:val="20"/>
        </w:rPr>
        <w:t xml:space="preserve">, </w:t>
      </w:r>
      <w:r w:rsidR="008402E2" w:rsidRPr="009E1493">
        <w:rPr>
          <w:rFonts w:ascii="Times New Roman" w:eastAsia="Times New Roman" w:hAnsi="Times New Roman" w:cs="Times New Roman"/>
          <w:kern w:val="3"/>
          <w:sz w:val="20"/>
          <w:szCs w:val="20"/>
        </w:rPr>
        <w:t>che trovano la loro ragione di esistere</w:t>
      </w:r>
      <w:r w:rsidR="008402E2">
        <w:rPr>
          <w:rFonts w:ascii="Times New Roman" w:eastAsia="Times New Roman" w:hAnsi="Times New Roman" w:cs="Times New Roman"/>
          <w:kern w:val="3"/>
          <w:sz w:val="20"/>
          <w:szCs w:val="20"/>
        </w:rPr>
        <w:t xml:space="preserve"> nel</w:t>
      </w:r>
      <w:r>
        <w:rPr>
          <w:rFonts w:ascii="Times New Roman" w:eastAsia="Times New Roman" w:hAnsi="Times New Roman" w:cs="Times New Roman"/>
          <w:kern w:val="3"/>
          <w:sz w:val="20"/>
          <w:szCs w:val="20"/>
        </w:rPr>
        <w:t xml:space="preserve">la bellezza dei paesaggi naturali, </w:t>
      </w:r>
      <w:r w:rsidR="008402E2">
        <w:rPr>
          <w:rFonts w:ascii="Times New Roman" w:eastAsia="Times New Roman" w:hAnsi="Times New Roman" w:cs="Times New Roman"/>
          <w:kern w:val="3"/>
          <w:sz w:val="20"/>
          <w:szCs w:val="20"/>
        </w:rPr>
        <w:t>nella</w:t>
      </w:r>
      <w:r>
        <w:rPr>
          <w:rFonts w:ascii="Times New Roman" w:eastAsia="Times New Roman" w:hAnsi="Times New Roman" w:cs="Times New Roman"/>
          <w:kern w:val="3"/>
          <w:sz w:val="20"/>
          <w:szCs w:val="20"/>
        </w:rPr>
        <w:t xml:space="preserve"> presenza degli animali selvatici, </w:t>
      </w:r>
      <w:r w:rsidR="008402E2">
        <w:rPr>
          <w:rFonts w:ascii="Times New Roman" w:eastAsia="Times New Roman" w:hAnsi="Times New Roman" w:cs="Times New Roman"/>
          <w:kern w:val="3"/>
          <w:sz w:val="20"/>
          <w:szCs w:val="20"/>
        </w:rPr>
        <w:t>nella</w:t>
      </w:r>
      <w:r>
        <w:rPr>
          <w:rFonts w:ascii="Times New Roman" w:eastAsia="Times New Roman" w:hAnsi="Times New Roman" w:cs="Times New Roman"/>
          <w:kern w:val="3"/>
          <w:sz w:val="20"/>
          <w:szCs w:val="20"/>
        </w:rPr>
        <w:t xml:space="preserve"> balneabilità dei laghi, </w:t>
      </w:r>
      <w:r w:rsidR="008402E2">
        <w:rPr>
          <w:rFonts w:ascii="Times New Roman" w:eastAsia="Times New Roman" w:hAnsi="Times New Roman" w:cs="Times New Roman"/>
          <w:kern w:val="3"/>
          <w:sz w:val="20"/>
          <w:szCs w:val="20"/>
        </w:rPr>
        <w:t>nell’aria</w:t>
      </w:r>
      <w:r>
        <w:rPr>
          <w:rFonts w:ascii="Times New Roman" w:eastAsia="Times New Roman" w:hAnsi="Times New Roman" w:cs="Times New Roman"/>
          <w:kern w:val="3"/>
          <w:sz w:val="20"/>
          <w:szCs w:val="20"/>
        </w:rPr>
        <w:t xml:space="preserve"> pulita e </w:t>
      </w:r>
      <w:r w:rsidR="008402E2">
        <w:rPr>
          <w:rFonts w:ascii="Times New Roman" w:eastAsia="Times New Roman" w:hAnsi="Times New Roman" w:cs="Times New Roman"/>
          <w:kern w:val="3"/>
          <w:sz w:val="20"/>
          <w:szCs w:val="20"/>
        </w:rPr>
        <w:t>nel</w:t>
      </w:r>
      <w:r>
        <w:rPr>
          <w:rFonts w:ascii="Times New Roman" w:eastAsia="Times New Roman" w:hAnsi="Times New Roman" w:cs="Times New Roman"/>
          <w:kern w:val="3"/>
          <w:sz w:val="20"/>
          <w:szCs w:val="20"/>
        </w:rPr>
        <w:t xml:space="preserve"> silenzio delle montagne. </w:t>
      </w:r>
      <w:r w:rsidRPr="008402E2">
        <w:rPr>
          <w:rFonts w:ascii="Times New Roman" w:eastAsia="Times New Roman" w:hAnsi="Times New Roman" w:cs="Times New Roman"/>
          <w:b/>
          <w:bCs/>
          <w:kern w:val="3"/>
          <w:sz w:val="20"/>
          <w:szCs w:val="20"/>
        </w:rPr>
        <w:t>Il progetto Enel riporterebbe indietro di 20 anni lo sviluppo sostenibile avviato in questi territori da persone che sono tornate o hanno scelto di venire a vivere e costruire un futuro, anche lavorativo, in queste terre</w:t>
      </w:r>
      <w:r>
        <w:rPr>
          <w:rFonts w:ascii="Times New Roman" w:eastAsia="Times New Roman" w:hAnsi="Times New Roman" w:cs="Times New Roman"/>
          <w:kern w:val="3"/>
          <w:sz w:val="20"/>
          <w:szCs w:val="20"/>
        </w:rPr>
        <w:t>.</w:t>
      </w:r>
      <w:r w:rsidR="008402E2">
        <w:rPr>
          <w:rFonts w:ascii="Times New Roman" w:eastAsia="Times New Roman" w:hAnsi="Times New Roman" w:cs="Times New Roman"/>
          <w:kern w:val="3"/>
          <w:sz w:val="20"/>
          <w:szCs w:val="20"/>
        </w:rPr>
        <w:t xml:space="preserve"> </w:t>
      </w:r>
      <w:r w:rsidR="008402E2" w:rsidRPr="009E1493">
        <w:rPr>
          <w:rFonts w:ascii="Times New Roman" w:eastAsia="Times New Roman" w:hAnsi="Times New Roman" w:cs="Times New Roman"/>
          <w:kern w:val="3"/>
          <w:sz w:val="20"/>
          <w:szCs w:val="20"/>
        </w:rPr>
        <w:t>Si sottolinea che già il solo annuncio del possibile progetto, ha bloccato una serie di investimenti da parte di aziende esistenti o in fase di costituzione.</w:t>
      </w:r>
    </w:p>
    <w:p w14:paraId="11E6E45A" w14:textId="77777777" w:rsidR="005F5206" w:rsidRDefault="005F5206">
      <w:pPr>
        <w:suppressLineNumbers w:val="0"/>
        <w:jc w:val="both"/>
        <w:rPr>
          <w:rFonts w:ascii="Times New Roman" w:eastAsia="Times New Roman" w:hAnsi="Times New Roman" w:cs="Times New Roman"/>
          <w:kern w:val="3"/>
          <w:sz w:val="20"/>
          <w:szCs w:val="20"/>
        </w:rPr>
      </w:pPr>
    </w:p>
    <w:p w14:paraId="1118B8BC" w14:textId="26022763" w:rsidR="001B5B7B" w:rsidRPr="00F14EB6" w:rsidRDefault="00DB0EE9">
      <w:pPr>
        <w:suppressLineNumbers w:val="0"/>
        <w:jc w:val="both"/>
        <w:rPr>
          <w:rFonts w:ascii="Times New Roman" w:eastAsia="Times New Roman" w:hAnsi="Times New Roman" w:cs="Times New Roman"/>
          <w:b/>
          <w:bCs/>
          <w:sz w:val="20"/>
          <w:szCs w:val="20"/>
        </w:rPr>
      </w:pPr>
      <w:r w:rsidRPr="00F14EB6">
        <w:rPr>
          <w:rFonts w:ascii="Times New Roman" w:eastAsia="Times New Roman" w:hAnsi="Times New Roman" w:cs="Times New Roman"/>
          <w:b/>
          <w:bCs/>
          <w:sz w:val="20"/>
          <w:szCs w:val="20"/>
        </w:rPr>
        <w:t xml:space="preserve">In </w:t>
      </w:r>
      <w:r w:rsidR="00F14EB6" w:rsidRPr="00F14EB6">
        <w:rPr>
          <w:rFonts w:ascii="Times New Roman" w:eastAsia="Times New Roman" w:hAnsi="Times New Roman" w:cs="Times New Roman"/>
          <w:b/>
          <w:bCs/>
          <w:sz w:val="20"/>
          <w:szCs w:val="20"/>
        </w:rPr>
        <w:t>conclusione,</w:t>
      </w:r>
      <w:r w:rsidRPr="00F14EB6">
        <w:rPr>
          <w:rFonts w:ascii="Times New Roman" w:eastAsia="Times New Roman" w:hAnsi="Times New Roman" w:cs="Times New Roman"/>
          <w:b/>
          <w:bCs/>
          <w:sz w:val="20"/>
          <w:szCs w:val="20"/>
        </w:rPr>
        <w:t xml:space="preserve"> </w:t>
      </w:r>
      <w:r w:rsidR="00F14EB6" w:rsidRPr="00F14EB6">
        <w:rPr>
          <w:rFonts w:ascii="Times New Roman" w:eastAsia="Times New Roman" w:hAnsi="Times New Roman" w:cs="Times New Roman"/>
          <w:b/>
          <w:bCs/>
          <w:sz w:val="20"/>
          <w:szCs w:val="20"/>
        </w:rPr>
        <w:t>in funzione delle</w:t>
      </w:r>
      <w:r w:rsidRPr="00F14EB6">
        <w:rPr>
          <w:rFonts w:ascii="Times New Roman" w:eastAsia="Times New Roman" w:hAnsi="Times New Roman" w:cs="Times New Roman"/>
          <w:b/>
          <w:bCs/>
          <w:sz w:val="20"/>
          <w:szCs w:val="20"/>
        </w:rPr>
        <w:t xml:space="preserve"> notevoli e insuperabili criticità contenute nel progetto “PIZZONE II”, appare evidente che la sua realizzazione risulterebbe letale per un territorio già alle prese con le problematiche proprie delle aree interne, che a fatica sta ricercando vie di sviluppo costruite sulle straordinarie qualità che l’integrità del suo ambiente contiene.  </w:t>
      </w:r>
    </w:p>
    <w:p w14:paraId="7C73C0D6" w14:textId="73F7CD77" w:rsidR="001B5B7B" w:rsidRPr="00F14EB6" w:rsidRDefault="00DB0EE9">
      <w:pPr>
        <w:suppressLineNumbers w:val="0"/>
        <w:jc w:val="both"/>
        <w:rPr>
          <w:rFonts w:ascii="Times New Roman" w:eastAsia="Times New Roman" w:hAnsi="Times New Roman" w:cs="Times New Roman"/>
          <w:b/>
          <w:bCs/>
          <w:sz w:val="20"/>
          <w:szCs w:val="20"/>
        </w:rPr>
      </w:pPr>
      <w:r w:rsidRPr="00F14EB6">
        <w:rPr>
          <w:rFonts w:ascii="Times New Roman" w:eastAsia="Times New Roman" w:hAnsi="Times New Roman" w:cs="Times New Roman"/>
          <w:b/>
          <w:bCs/>
          <w:sz w:val="20"/>
          <w:szCs w:val="20"/>
        </w:rPr>
        <w:t>Per tutte queste ragioni,  con ferma e assoluta convinzione Vi chiediamo di voler procedere al respingimento della valutazione d’impatto ambientale per la realizzazione del progetto PIZZONE II.</w:t>
      </w:r>
    </w:p>
    <w:p w14:paraId="7FB9C8F3" w14:textId="57AC0FC0" w:rsidR="001B5B7B" w:rsidRDefault="00617FE7">
      <w:p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br/>
      </w:r>
      <w:r w:rsidR="00DB0EE9">
        <w:rPr>
          <w:rFonts w:ascii="Times New Roman" w:eastAsia="Times New Roman" w:hAnsi="Times New Roman" w:cs="Times New Roman"/>
          <w:sz w:val="20"/>
          <w:szCs w:val="20"/>
        </w:rPr>
        <w:t>Coordinamento NO PIZZONE II</w:t>
      </w:r>
    </w:p>
    <w:p w14:paraId="246987B3" w14:textId="07F8DD3B" w:rsidR="00F14EB6" w:rsidRDefault="00617FE7">
      <w:pPr>
        <w:suppressLineNumbers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r w:rsidR="00DB0EE9">
        <w:rPr>
          <w:rFonts w:ascii="Times New Roman" w:eastAsia="Times New Roman" w:hAnsi="Times New Roman" w:cs="Times New Roman"/>
          <w:sz w:val="20"/>
          <w:szCs w:val="20"/>
        </w:rPr>
        <w:t xml:space="preserve"> settembre 2024</w:t>
      </w:r>
    </w:p>
    <w:sectPr w:rsidR="00F14EB6">
      <w:type w:val="continuous"/>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89B8AC" w14:textId="77777777" w:rsidR="00D63836" w:rsidRDefault="00D63836">
      <w:pPr>
        <w:spacing w:after="0" w:line="240" w:lineRule="auto"/>
      </w:pPr>
      <w:r>
        <w:separator/>
      </w:r>
    </w:p>
  </w:endnote>
  <w:endnote w:type="continuationSeparator" w:id="0">
    <w:p w14:paraId="640549FE" w14:textId="77777777" w:rsidR="00D63836" w:rsidRDefault="00D638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C5ABD4" w14:textId="77777777" w:rsidR="00D63836" w:rsidRDefault="00D63836">
      <w:pPr>
        <w:spacing w:after="0" w:line="240" w:lineRule="auto"/>
      </w:pPr>
      <w:r>
        <w:rPr>
          <w:color w:val="000000"/>
        </w:rPr>
        <w:ptab w:relativeTo="margin" w:alignment="right" w:leader="underscore"/>
      </w:r>
    </w:p>
  </w:footnote>
  <w:footnote w:type="continuationSeparator" w:id="0">
    <w:p w14:paraId="32466C5C" w14:textId="77777777" w:rsidR="00D63836" w:rsidRDefault="00D638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05F15"/>
    <w:multiLevelType w:val="hybridMultilevel"/>
    <w:tmpl w:val="DC14A39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4EA4512"/>
    <w:multiLevelType w:val="hybridMultilevel"/>
    <w:tmpl w:val="F984FF0C"/>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8EE2197"/>
    <w:multiLevelType w:val="hybridMultilevel"/>
    <w:tmpl w:val="2F1475DC"/>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D7248A0"/>
    <w:multiLevelType w:val="multilevel"/>
    <w:tmpl w:val="E6D2C52E"/>
    <w:lvl w:ilvl="0">
      <w:numFmt w:val="bullet"/>
      <w:lvlText w:val=""/>
      <w:lvlJc w:val="left"/>
      <w:pPr>
        <w:ind w:left="36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B7B"/>
    <w:rsid w:val="00060247"/>
    <w:rsid w:val="001B5B7B"/>
    <w:rsid w:val="002570A4"/>
    <w:rsid w:val="00294460"/>
    <w:rsid w:val="002D2610"/>
    <w:rsid w:val="00382C07"/>
    <w:rsid w:val="003B4E2F"/>
    <w:rsid w:val="003F555B"/>
    <w:rsid w:val="00414393"/>
    <w:rsid w:val="004149B7"/>
    <w:rsid w:val="00440166"/>
    <w:rsid w:val="0049065B"/>
    <w:rsid w:val="00490A44"/>
    <w:rsid w:val="00520524"/>
    <w:rsid w:val="005210CB"/>
    <w:rsid w:val="00573A32"/>
    <w:rsid w:val="005C6B8F"/>
    <w:rsid w:val="005E5C0E"/>
    <w:rsid w:val="005F5206"/>
    <w:rsid w:val="00617FE7"/>
    <w:rsid w:val="00650D6E"/>
    <w:rsid w:val="006845AD"/>
    <w:rsid w:val="006C5606"/>
    <w:rsid w:val="006E6029"/>
    <w:rsid w:val="00723CFC"/>
    <w:rsid w:val="00762FEC"/>
    <w:rsid w:val="007837B7"/>
    <w:rsid w:val="007E3687"/>
    <w:rsid w:val="008402E2"/>
    <w:rsid w:val="008A0ABC"/>
    <w:rsid w:val="00984CC4"/>
    <w:rsid w:val="009C6B7B"/>
    <w:rsid w:val="009E1493"/>
    <w:rsid w:val="009E7033"/>
    <w:rsid w:val="00AD1BDD"/>
    <w:rsid w:val="00C3341A"/>
    <w:rsid w:val="00CC05EB"/>
    <w:rsid w:val="00CE6395"/>
    <w:rsid w:val="00D63836"/>
    <w:rsid w:val="00D97F7A"/>
    <w:rsid w:val="00DB0EE9"/>
    <w:rsid w:val="00DB22E7"/>
    <w:rsid w:val="00DD01F9"/>
    <w:rsid w:val="00E417ED"/>
    <w:rsid w:val="00E861DF"/>
    <w:rsid w:val="00E93850"/>
    <w:rsid w:val="00F14EB6"/>
    <w:rsid w:val="00F460A4"/>
    <w:rsid w:val="00F815A2"/>
    <w:rsid w:val="00FD2324"/>
    <w:rsid w:val="00FD39F1"/>
    <w:rsid w:val="00FD6CD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3E816"/>
  <w15:docId w15:val="{6CD90CDF-10EC-4EAD-8ED2-9D0EFDE7D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ptos" w:eastAsia="Aptos" w:hAnsi="Aptos" w:cs="Arial"/>
        <w:kern w:val="3"/>
        <w:sz w:val="24"/>
        <w:szCs w:val="24"/>
        <w:lang w:val="it-IT" w:eastAsia="it-IT" w:bidi="ar-SA"/>
      </w:rPr>
    </w:rPrDefault>
    <w:pPrDefault>
      <w:pPr>
        <w:suppressAutoHyphens/>
        <w:overflowPunct w:val="0"/>
        <w:autoSpaceDE w:val="0"/>
        <w:autoSpaceDN w:val="0"/>
        <w:spacing w:after="160" w:line="278" w:lineRule="auto"/>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uppressLineNumbers/>
    </w:pPr>
    <w:rPr>
      <w:kern w:val="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pPr>
      <w:widowControl w:val="0"/>
      <w:suppressLineNumbers/>
      <w:suppressAutoHyphens w:val="0"/>
      <w:spacing w:after="0" w:line="240" w:lineRule="auto"/>
    </w:pPr>
    <w:rPr>
      <w:rFonts w:ascii="Times New Roman" w:eastAsia="Times New Roman" w:hAnsi="Times New Roman" w:cs="Times New Roman"/>
    </w:rPr>
  </w:style>
  <w:style w:type="character" w:customStyle="1" w:styleId="D1">
    <w:name w:val="D1"/>
  </w:style>
  <w:style w:type="paragraph" w:styleId="Paragrafoelenco">
    <w:name w:val="List Paragraph"/>
    <w:basedOn w:val="Normale"/>
    <w:uiPriority w:val="34"/>
    <w:qFormat/>
    <w:rsid w:val="005E5C0E"/>
    <w:pPr>
      <w:ind w:left="720"/>
      <w:contextualSpacing/>
    </w:pPr>
  </w:style>
  <w:style w:type="character" w:styleId="Collegamentoipertestuale">
    <w:name w:val="Hyperlink"/>
    <w:basedOn w:val="Carpredefinitoparagrafo"/>
    <w:uiPriority w:val="99"/>
    <w:unhideWhenUsed/>
    <w:rsid w:val="00617FE7"/>
    <w:rPr>
      <w:color w:val="0563C1" w:themeColor="hyperlink"/>
      <w:u w:val="single"/>
    </w:rPr>
  </w:style>
  <w:style w:type="character" w:styleId="Menzionenonrisolta">
    <w:name w:val="Unresolved Mention"/>
    <w:basedOn w:val="Carpredefinitoparagrafo"/>
    <w:uiPriority w:val="99"/>
    <w:semiHidden/>
    <w:unhideWhenUsed/>
    <w:rsid w:val="00617FE7"/>
    <w:rPr>
      <w:color w:val="605E5C"/>
      <w:shd w:val="clear" w:color="auto" w:fill="E1DFDD"/>
    </w:rPr>
  </w:style>
  <w:style w:type="table" w:styleId="Grigliatabella">
    <w:name w:val="Table Grid"/>
    <w:basedOn w:val="Tabellanormale"/>
    <w:uiPriority w:val="39"/>
    <w:rsid w:val="005F52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304</TotalTime>
  <Pages>3</Pages>
  <Words>1252</Words>
  <Characters>7142</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Fabio Converio</dc:creator>
  <cp:lastModifiedBy>fabio converio</cp:lastModifiedBy>
  <cp:revision>19</cp:revision>
  <cp:lastPrinted>1970-01-01T01:00:00Z</cp:lastPrinted>
  <dcterms:created xsi:type="dcterms:W3CDTF">2024-09-13T18:04:00Z</dcterms:created>
  <dcterms:modified xsi:type="dcterms:W3CDTF">2024-09-15T19:47:00Z</dcterms:modified>
</cp:coreProperties>
</file>